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spacing w:line="360" w:lineRule="auto"/>
        <w:jc w:val="center"/>
        <w:rPr>
          <w:rFonts w:ascii="微软雅黑" w:hAnsi="微软雅黑" w:eastAsia="微软雅黑"/>
          <w:b/>
          <w:color w:val="C00000"/>
          <w:sz w:val="68"/>
          <w:szCs w:val="68"/>
        </w:rPr>
      </w:pPr>
      <w:r>
        <w:rPr>
          <w:rFonts w:hint="eastAsia" w:ascii="微软雅黑" w:hAnsi="微软雅黑" w:eastAsia="微软雅黑"/>
          <w:b/>
          <w:color w:val="C00000"/>
          <w:sz w:val="68"/>
          <w:szCs w:val="68"/>
        </w:rPr>
        <w:t>北京大学</w:t>
      </w:r>
    </w:p>
    <w:p>
      <w:pPr>
        <w:spacing w:line="360" w:lineRule="auto"/>
        <w:ind w:left="-567" w:leftChars="-270" w:right="-424" w:rightChars="-202"/>
        <w:jc w:val="center"/>
        <w:rPr>
          <w:rFonts w:ascii="微软雅黑" w:hAnsi="微软雅黑" w:eastAsia="微软雅黑"/>
          <w:b/>
          <w:color w:val="C00000"/>
          <w:sz w:val="68"/>
          <w:szCs w:val="68"/>
        </w:rPr>
      </w:pPr>
      <w:r>
        <w:rPr>
          <w:rFonts w:hint="eastAsia" w:ascii="微软雅黑" w:hAnsi="微软雅黑" w:eastAsia="微软雅黑"/>
          <w:b/>
          <w:color w:val="C00000"/>
          <w:sz w:val="68"/>
          <w:szCs w:val="68"/>
        </w:rPr>
        <w:t>区域开发与城市运营高级研修班</w:t>
      </w:r>
    </w:p>
    <w:p>
      <w:pPr>
        <w:spacing w:line="360" w:lineRule="auto"/>
        <w:rPr>
          <w:rFonts w:ascii="微软雅黑" w:hAnsi="微软雅黑" w:eastAsia="微软雅黑"/>
          <w:szCs w:val="21"/>
        </w:rPr>
      </w:pPr>
    </w:p>
    <w:p>
      <w:pPr>
        <w:spacing w:line="360" w:lineRule="auto"/>
        <w:rPr>
          <w:rFonts w:ascii="微软雅黑" w:hAnsi="微软雅黑" w:eastAsia="微软雅黑"/>
          <w:szCs w:val="21"/>
        </w:rPr>
      </w:pPr>
      <w:r>
        <w:rPr>
          <w:rFonts w:ascii="微软雅黑" w:hAnsi="微软雅黑" w:eastAsia="微软雅黑"/>
          <w:szCs w:val="21"/>
        </w:rPr>
        <w:pict>
          <v:shape id="Text Box 54" o:spid="_x0000_s1026" o:spt="202" type="#_x0000_t202" style="position:absolute;left:0pt;margin-left:146.65pt;margin-top:24.05pt;height:61.4pt;width:166.45pt;z-index:251698176;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WSuAIAALs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">
            <v:path/>
            <v:fill on="f" focussize="0,0"/>
            <v:stroke on="f" joinstyle="miter"/>
            <v:imagedata o:title=""/>
            <o:lock v:ext="edit"/>
            <v:textbox>
              <w:txbxContent>
                <w:p>
                  <w:pPr>
                    <w:rPr>
                      <w:rFonts w:ascii="微软雅黑" w:hAnsi="微软雅黑" w:eastAsia="微软雅黑"/>
                      <w:b/>
                      <w:color w:val="252525" w:themeColor="text1" w:themeTint="D9"/>
                      <w:sz w:val="72"/>
                      <w:szCs w:val="72"/>
                    </w:rPr>
                  </w:pPr>
                  <w:r>
                    <w:rPr>
                      <w:rFonts w:ascii="微软雅黑" w:hAnsi="微软雅黑" w:eastAsia="微软雅黑"/>
                      <w:b/>
                      <w:color w:val="252525" w:themeColor="text1" w:themeTint="D9"/>
                      <w:sz w:val="72"/>
                      <w:szCs w:val="72"/>
                    </w:rPr>
                    <w:t>招生简章</w:t>
                  </w:r>
                </w:p>
              </w:txbxContent>
            </v:textbox>
          </v:shape>
        </w:pict>
      </w:r>
    </w:p>
    <w:p>
      <w:pPr>
        <w:spacing w:line="360" w:lineRule="auto"/>
        <w:rPr>
          <w:rFonts w:ascii="微软雅黑" w:hAnsi="微软雅黑" w:eastAsia="微软雅黑"/>
          <w:szCs w:val="21"/>
        </w:rPr>
      </w:pPr>
    </w:p>
    <w:p>
      <w:pPr>
        <w:spacing w:line="360" w:lineRule="auto"/>
        <w:rPr>
          <w:rFonts w:ascii="微软雅黑" w:hAnsi="微软雅黑" w:eastAsia="微软雅黑"/>
          <w:szCs w:val="21"/>
        </w:rPr>
      </w:pPr>
    </w:p>
    <w:p>
      <w:pPr>
        <w:spacing w:line="360" w:lineRule="auto"/>
        <w:rPr>
          <w:rFonts w:ascii="微软雅黑" w:hAnsi="微软雅黑" w:eastAsia="微软雅黑"/>
          <w:szCs w:val="21"/>
        </w:rPr>
      </w:pPr>
      <w:r>
        <w:rPr>
          <w:rFonts w:ascii="微软雅黑" w:hAnsi="微软雅黑" w:eastAsia="微软雅黑"/>
          <w:szCs w:val="21"/>
        </w:rPr>
        <w:drawing>
          <wp:anchor distT="0" distB="0" distL="114300" distR="114300" simplePos="0" relativeHeight="251697152" behindDoc="0" locked="0" layoutInCell="1" allowOverlap="1">
            <wp:simplePos x="0" y="0"/>
            <wp:positionH relativeFrom="column">
              <wp:posOffset>180340</wp:posOffset>
            </wp:positionH>
            <wp:positionV relativeFrom="paragraph">
              <wp:posOffset>631825</wp:posOffset>
            </wp:positionV>
            <wp:extent cx="5486400" cy="3190875"/>
            <wp:effectExtent l="19050" t="0" r="0" b="0"/>
            <wp:wrapSquare wrapText="bothSides"/>
            <wp:docPr id="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3190875"/>
                    </a:xfrm>
                    <a:prstGeom prst="rect">
                      <a:avLst/>
                    </a:prstGeom>
                  </pic:spPr>
                </pic:pic>
              </a:graphicData>
            </a:graphic>
          </wp:anchor>
        </w:drawing>
      </w:r>
    </w:p>
    <w:p>
      <w:pPr>
        <w:spacing w:line="360" w:lineRule="auto"/>
        <w:rPr>
          <w:rFonts w:ascii="微软雅黑" w:hAnsi="微软雅黑" w:eastAsia="微软雅黑"/>
          <w:szCs w:val="21"/>
        </w:rPr>
      </w:pPr>
    </w:p>
    <w:p>
      <w:pPr>
        <w:spacing w:line="360" w:lineRule="auto"/>
        <w:rPr>
          <w:rFonts w:ascii="微软雅黑" w:hAnsi="微软雅黑" w:eastAsia="微软雅黑"/>
          <w:szCs w:val="21"/>
        </w:rPr>
      </w:pPr>
    </w:p>
    <w:p>
      <w:pPr>
        <w:spacing w:line="360" w:lineRule="auto"/>
        <w:rPr>
          <w:rFonts w:ascii="微软雅黑" w:hAnsi="微软雅黑" w:eastAsia="微软雅黑"/>
          <w:szCs w:val="21"/>
        </w:rPr>
      </w:pPr>
      <w:r>
        <w:rPr>
          <w:rFonts w:ascii="微软雅黑" w:hAnsi="微软雅黑" w:eastAsia="微软雅黑"/>
          <w:szCs w:val="21"/>
        </w:rPr>
        <w:drawing>
          <wp:anchor distT="0" distB="0" distL="114300" distR="114300" simplePos="0" relativeHeight="251696128" behindDoc="0" locked="0" layoutInCell="1" allowOverlap="1">
            <wp:simplePos x="0" y="0"/>
            <wp:positionH relativeFrom="column">
              <wp:posOffset>-153035</wp:posOffset>
            </wp:positionH>
            <wp:positionV relativeFrom="paragraph">
              <wp:posOffset>273685</wp:posOffset>
            </wp:positionV>
            <wp:extent cx="1543050" cy="523875"/>
            <wp:effectExtent l="19050" t="0" r="0" b="0"/>
            <wp:wrapSquare wrapText="bothSides"/>
            <wp:docPr id="40" name="图片 13"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3" descr="7.jpg"/>
                    <pic:cNvPicPr>
                      <a:picLocks noChangeAspect="1"/>
                    </pic:cNvPicPr>
                  </pic:nvPicPr>
                  <pic:blipFill>
                    <a:blip r:embed="rId6" cstate="print"/>
                    <a:stretch>
                      <a:fillRect/>
                    </a:stretch>
                  </pic:blipFill>
                  <pic:spPr>
                    <a:xfrm>
                      <a:off x="0" y="0"/>
                      <a:ext cx="1543050" cy="523875"/>
                    </a:xfrm>
                    <a:prstGeom prst="rect">
                      <a:avLst/>
                    </a:prstGeom>
                  </pic:spPr>
                </pic:pic>
              </a:graphicData>
            </a:graphic>
          </wp:anchor>
        </w:drawing>
      </w:r>
    </w:p>
    <w:p>
      <w:pPr>
        <w:spacing w:line="360" w:lineRule="auto"/>
        <w:rPr>
          <w:rFonts w:ascii="微软雅黑" w:hAnsi="微软雅黑" w:eastAsia="微软雅黑"/>
          <w:szCs w:val="21"/>
        </w:rPr>
      </w:pPr>
    </w:p>
    <w:p>
      <w:pPr>
        <w:spacing w:line="360" w:lineRule="auto"/>
        <w:ind w:right="283" w:rightChars="135"/>
        <w:rPr>
          <w:rFonts w:ascii="微软雅黑" w:hAnsi="微软雅黑" w:eastAsia="微软雅黑"/>
          <w:sz w:val="24"/>
          <w:szCs w:val="24"/>
        </w:rPr>
      </w:pPr>
    </w:p>
    <w:p>
      <w:pPr>
        <w:spacing w:line="360" w:lineRule="auto"/>
        <w:ind w:left="283" w:leftChars="135" w:right="283" w:rightChars="135" w:firstLine="480" w:firstLineChars="200"/>
        <w:rPr>
          <w:rFonts w:ascii="微软雅黑" w:hAnsi="微软雅黑" w:eastAsia="微软雅黑"/>
          <w:sz w:val="24"/>
          <w:szCs w:val="24"/>
        </w:rPr>
      </w:pPr>
      <w:r>
        <w:rPr>
          <w:rFonts w:ascii="微软雅黑" w:hAnsi="微软雅黑" w:eastAsia="微软雅黑"/>
          <w:sz w:val="24"/>
          <w:szCs w:val="24"/>
        </w:rPr>
        <w:t>从一线城市到四线城市，从城市化到城镇化，中国城市在这十数年迸发了强大的竞争性。从城市产业的打造、城市功能的布局，到城市IP的争夺，城市气质的塑造，城市发展从无序到有序，从建设到经营，已走向城市运营。在这其中，城市产业链的打造与产业的催生和人居情怀的融入，似乎已渐渐成为这个时代的最主要的前进方向。</w:t>
      </w:r>
    </w:p>
    <w:p>
      <w:pPr>
        <w:spacing w:line="360" w:lineRule="auto"/>
        <w:ind w:left="283" w:leftChars="135" w:right="283" w:rightChars="135" w:firstLine="720" w:firstLineChars="300"/>
        <w:rPr>
          <w:rFonts w:ascii="微软雅黑" w:hAnsi="微软雅黑" w:eastAsia="微软雅黑"/>
          <w:sz w:val="24"/>
          <w:szCs w:val="24"/>
        </w:rPr>
      </w:pPr>
    </w:p>
    <w:p>
      <w:pPr>
        <w:ind w:left="283" w:leftChars="135" w:right="283" w:rightChars="135" w:firstLine="480" w:firstLineChars="200"/>
        <w:rPr>
          <w:rFonts w:ascii="微软雅黑" w:hAnsi="微软雅黑" w:eastAsia="微软雅黑"/>
          <w:sz w:val="24"/>
          <w:szCs w:val="24"/>
        </w:rPr>
      </w:pPr>
      <w:r>
        <w:rPr>
          <w:rFonts w:hint="eastAsia" w:ascii="微软雅黑" w:hAnsi="微软雅黑" w:eastAsia="微软雅黑"/>
          <w:sz w:val="24"/>
          <w:szCs w:val="24"/>
        </w:rPr>
        <w:t>十九大后，中国城镇化进入新时代，党中央提出新思想、新理念、新战略，中国城市的建设发展正从外延扩张向内涵提质转变，引导要素重构，破题发展不充分和不均。</w:t>
      </w:r>
    </w:p>
    <w:p>
      <w:pPr>
        <w:ind w:left="283" w:leftChars="135" w:right="283" w:rightChars="135" w:firstLine="600" w:firstLineChars="250"/>
        <w:rPr>
          <w:rFonts w:ascii="微软雅黑" w:hAnsi="微软雅黑" w:eastAsia="微软雅黑"/>
          <w:sz w:val="24"/>
          <w:szCs w:val="24"/>
        </w:rPr>
      </w:pPr>
    </w:p>
    <w:p>
      <w:pPr>
        <w:ind w:left="283" w:leftChars="135" w:right="283" w:rightChars="135" w:firstLine="600" w:firstLineChars="250"/>
        <w:rPr>
          <w:sz w:val="24"/>
          <w:szCs w:val="24"/>
        </w:rPr>
      </w:pPr>
      <w:r>
        <w:rPr>
          <w:rFonts w:hint="eastAsia" w:ascii="微软雅黑" w:hAnsi="微软雅黑" w:eastAsia="微软雅黑"/>
          <w:sz w:val="24"/>
          <w:szCs w:val="24"/>
        </w:rPr>
        <w:t>城镇化的参与者如何把握新机遇、新模式？应对新挑战？政府机构、投资商、开发商、建设商、运营商和服务商，如何顺应新时代？以系统思维和战略思维，在新阶段找到新模式和新的增长点，是一个值得相关政府和企业决策者深度思考和探索的课题。</w:t>
      </w:r>
    </w:p>
    <w:p>
      <w:pPr>
        <w:rPr>
          <w:rFonts w:ascii="微软雅黑" w:hAnsi="微软雅黑" w:eastAsia="微软雅黑"/>
          <w:b/>
          <w:color w:val="FF0000"/>
          <w:sz w:val="28"/>
        </w:rPr>
      </w:pPr>
    </w:p>
    <w:p>
      <w:pPr>
        <w:rPr>
          <w:rFonts w:ascii="微软雅黑" w:hAnsi="微软雅黑" w:eastAsia="微软雅黑"/>
          <w:b/>
          <w:color w:val="FF0000"/>
          <w:sz w:val="28"/>
        </w:rPr>
      </w:pPr>
    </w:p>
    <w:p>
      <w:pPr>
        <w:rPr>
          <w:rFonts w:ascii="微软雅黑" w:hAnsi="微软雅黑" w:eastAsia="微软雅黑"/>
          <w:b/>
          <w:color w:val="FF0000"/>
          <w:sz w:val="28"/>
        </w:rPr>
      </w:pPr>
    </w:p>
    <w:p>
      <w:pPr>
        <w:rPr>
          <w:rFonts w:ascii="微软雅黑" w:hAnsi="微软雅黑" w:eastAsia="微软雅黑"/>
          <w:b/>
          <w:color w:val="FF0000"/>
          <w:sz w:val="28"/>
        </w:rPr>
      </w:pPr>
    </w:p>
    <w:p>
      <w:pPr>
        <w:rPr>
          <w:rFonts w:ascii="微软雅黑" w:hAnsi="微软雅黑" w:eastAsia="微软雅黑"/>
          <w:b/>
          <w:color w:val="FF0000"/>
          <w:sz w:val="28"/>
        </w:rPr>
      </w:pPr>
    </w:p>
    <w:p/>
    <w:p/>
    <w:p>
      <w:r>
        <w:drawing>
          <wp:anchor distT="0" distB="0" distL="114300" distR="114300" simplePos="0" relativeHeight="251695104" behindDoc="0" locked="0" layoutInCell="1" allowOverlap="1">
            <wp:simplePos x="0" y="0"/>
            <wp:positionH relativeFrom="column">
              <wp:posOffset>-504825</wp:posOffset>
            </wp:positionH>
            <wp:positionV relativeFrom="paragraph">
              <wp:posOffset>174625</wp:posOffset>
            </wp:positionV>
            <wp:extent cx="1552575" cy="523875"/>
            <wp:effectExtent l="19050" t="0" r="9525" b="0"/>
            <wp:wrapSquare wrapText="bothSides"/>
            <wp:docPr id="41" name="图片 7"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 descr="9.jpg"/>
                    <pic:cNvPicPr>
                      <a:picLocks noChangeAspect="1"/>
                    </pic:cNvPicPr>
                  </pic:nvPicPr>
                  <pic:blipFill>
                    <a:blip r:embed="rId7" cstate="print"/>
                    <a:stretch>
                      <a:fillRect/>
                    </a:stretch>
                  </pic:blipFill>
                  <pic:spPr>
                    <a:xfrm>
                      <a:off x="0" y="0"/>
                      <a:ext cx="1552575" cy="523875"/>
                    </a:xfrm>
                    <a:prstGeom prst="rect">
                      <a:avLst/>
                    </a:prstGeom>
                  </pic:spPr>
                </pic:pic>
              </a:graphicData>
            </a:graphic>
          </wp:anchor>
        </w:drawing>
      </w:r>
    </w:p>
    <w:p/>
    <w:p/>
    <w:p/>
    <w:p/>
    <w:p>
      <w:r>
        <w:drawing>
          <wp:anchor distT="0" distB="0" distL="114300" distR="114300" simplePos="0" relativeHeight="251659264" behindDoc="0" locked="0" layoutInCell="1" allowOverlap="1">
            <wp:simplePos x="0" y="0"/>
            <wp:positionH relativeFrom="column">
              <wp:posOffset>2125980</wp:posOffset>
            </wp:positionH>
            <wp:positionV relativeFrom="paragraph">
              <wp:posOffset>65405</wp:posOffset>
            </wp:positionV>
            <wp:extent cx="1298575" cy="6457950"/>
            <wp:effectExtent l="0" t="0" r="0" b="0"/>
            <wp:wrapSquare wrapText="bothSides"/>
            <wp:docPr id="2" name="图片 0"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34.jpg"/>
                    <pic:cNvPicPr>
                      <a:picLocks noChangeAspect="1"/>
                    </pic:cNvPicPr>
                  </pic:nvPicPr>
                  <pic:blipFill>
                    <a:blip r:embed="rId8" cstate="print"/>
                    <a:stretch>
                      <a:fillRect/>
                    </a:stretch>
                  </pic:blipFill>
                  <pic:spPr>
                    <a:xfrm>
                      <a:off x="0" y="0"/>
                      <a:ext cx="1298575" cy="6457950"/>
                    </a:xfrm>
                    <a:prstGeom prst="rect">
                      <a:avLst/>
                    </a:prstGeom>
                  </pic:spPr>
                </pic:pic>
              </a:graphicData>
            </a:graphic>
          </wp:anchor>
        </w:drawing>
      </w:r>
    </w:p>
    <w:p>
      <w:r>
        <w:pict>
          <v:shape id="Text Box 47" o:spid="_x0000_s1027" o:spt="202" type="#_x0000_t202" style="position:absolute;left:0pt;margin-left:-31.05pt;margin-top:4.65pt;height:31.65pt;width:142.5pt;z-index:251688960;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nc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">
            <v:path/>
            <v:fill on="f" focussize="0,0"/>
            <v:stroke on="f" joinstyle="miter"/>
            <v:imagedata o:title=""/>
            <o:lock v:ext="edit"/>
            <v:textbox>
              <w:txbxContent>
                <w:p>
                  <w:pPr>
                    <w:rPr>
                      <w:rFonts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全面深入系统的学习</w:t>
                  </w:r>
                </w:p>
              </w:txbxContent>
            </v:textbox>
          </v:shape>
        </w:pict>
      </w:r>
    </w:p>
    <w:p/>
    <w:p>
      <w:r>
        <w:pict>
          <v:group id="Group 7" o:spid="_x0000_s1060" o:spt="203" style="position:absolute;left:0pt;margin-left:-35.3pt;margin-top:4.95pt;height:4.5pt;width:222.75pt;z-index:251661312;mso-width-relative:page;mso-height-relative:page;" coordorigin="900,3930" coordsize="44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">
            <o:lock v:ext="edit"/>
            <v:shape id="AutoShape 5" o:spid="_x0000_s1061" o:spt="32" type="#_x0000_t32" style="position:absolute;left:990;top:3975;height:0;width:436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8lpMYAAADbAAAADwAAAGRycy9kb3ducmV2LnhtbESP3WrCQBSE7wu+w3IE7+pGLSKpq/iD&#10;YKWlNK2gd4fsMYlmz4bsqvHtXaHg5TAz3zDjaWNKcaHaFZYV9LoRCOLU6oIzBX+/q9cRCOeRNZaW&#10;ScGNHEwnrZcxxtpe+Ycuic9EgLCLUUHufRVL6dKcDLqurYiDd7C1QR9knUld4zXATSn7UTSUBgsO&#10;CzlWtMgpPSVno+A4t7fv7XCwz3q75O2zNPvl1+ZDqU67mb2D8NT4Z/i/vdYKBn14fAk/QE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6/JaTGAAAA2wAAAA8AAAAAAAAA&#10;AAAAAAAAoQIAAGRycy9kb3ducmV2LnhtbFBLBQYAAAAABAAEAPkAAACUAwAAAAA=&#10;">
              <v:path arrowok="t"/>
              <v:fill on="f" focussize="0,0"/>
              <v:stroke color="#7F7F7F [1612]"/>
              <v:imagedata o:title=""/>
              <o:lock v:ext="edit"/>
            </v:shape>
            <v:shape id="Oval 6" o:spid="_x0000_s1028" o:spt="3" type="#_x0000_t3" style="position:absolute;left:900;top:3930;height:90;width:90;"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jSMQA&#10;AADbAAAADwAAAGRycy9kb3ducmV2LnhtbESPT2sCMRTE7wW/Q3hCbzVbBWlWo5TSUk+Cfyg9PjbP&#10;zermZbuJuvvtjSD0OMzMb5j5snO1uFAbKs8aXkcZCOLCm4pLDfvd18sbiBCRDdaeSUNPAZaLwdMc&#10;c+OvvKHLNpYiQTjkqMHG2ORShsKSwzDyDXHyDr51GJNsS2lavCa4q+U4y6bSYcVpwWJDH5aK0/bs&#10;NCj1c/5bf66/lepVP/0tNuPuaLV+HnbvMxCRuvgffrRXRsNkAvcv6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WI0jEAAAA2wAAAA8AAAAAAAAAAAAAAAAAmAIAAGRycy9k&#10;b3ducmV2LnhtbFBLBQYAAAAABAAEAPUAAACJAwAAAAA=&#10;">
              <v:path/>
              <v:fill focussize="0,0"/>
              <v:stroke color="#7F7F7F [1612]"/>
              <v:imagedata o:title=""/>
              <o:lock v:ext="edit"/>
            </v:shape>
          </v:group>
        </w:pict>
      </w:r>
      <w:r>
        <w:pict>
          <v:shape id="Text Box 24" o:spid="_x0000_s1059" o:spt="202" type="#_x0000_t202" style="position:absolute;left:0pt;margin-left:-35.3pt;margin-top:4.6pt;height:102.2pt;width:205.65pt;z-index:251665408;mso-width-relative:margin;mso-height-relative:margin;mso-height-percent:2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">
            <v:path/>
            <v:fill on="f" focussize="0,0"/>
            <v:stroke on="f" joinstyle="miter"/>
            <v:imagedata o:title=""/>
            <o:lock v:ext="edit"/>
            <v:textbox style="mso-fit-shape-to-text:t;">
              <w:txbxContent>
                <w:p>
                  <w:pPr>
                    <w:spacing w:line="380" w:lineRule="exact"/>
                    <w:rPr>
                      <w:szCs w:val="21"/>
                    </w:rPr>
                  </w:pPr>
                  <w:r>
                    <w:rPr>
                      <w:rFonts w:hint="eastAsia" w:ascii="微软雅黑" w:hAnsi="微软雅黑" w:eastAsia="微软雅黑" w:cs="微软雅黑"/>
                      <w:color w:val="000000"/>
                      <w:kern w:val="0"/>
                      <w:szCs w:val="21"/>
                    </w:rPr>
                    <w:t>区域开发到城市运营是现今和未来长期的开发模式，规划整体城市功能，多元化催生区域产业，是区域开发企业进行成功运营的重中之重，也是开发企业的安身立命之本，当然也是地方政府最关注的。</w:t>
                  </w:r>
                </w:p>
              </w:txbxContent>
            </v:textbox>
          </v:shape>
        </w:pict>
      </w:r>
    </w:p>
    <w:p/>
    <w:p/>
    <w:p>
      <w:r>
        <w:pict>
          <v:shape id="Text Box 28" o:spid="_x0000_s1029" o:spt="202" type="#_x0000_t202" style="position:absolute;left:0pt;margin-left:346.4pt;margin-top:12.3pt;height:31.65pt;width:118.5pt;z-index:251666432;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4B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">
            <v:path/>
            <v:fill on="f" focussize="0,0"/>
            <v:stroke on="f" joinstyle="miter"/>
            <v:imagedata o:title=""/>
            <o:lock v:ext="edit"/>
            <v:textbox>
              <w:txbxContent>
                <w:p>
                  <w:pPr>
                    <w:rPr>
                      <w:rFonts w:ascii="微软雅黑" w:hAnsi="微软雅黑" w:eastAsia="微软雅黑"/>
                      <w:b/>
                      <w:sz w:val="24"/>
                      <w:szCs w:val="24"/>
                    </w:rPr>
                  </w:pPr>
                  <w:r>
                    <w:rPr>
                      <w:rFonts w:ascii="微软雅黑" w:hAnsi="微软雅黑" w:eastAsia="微软雅黑"/>
                      <w:b/>
                      <w:sz w:val="24"/>
                      <w:szCs w:val="24"/>
                    </w:rPr>
                    <w:t>顶级专家现场把脉</w:t>
                  </w:r>
                </w:p>
              </w:txbxContent>
            </v:textbox>
          </v:shape>
        </w:pict>
      </w:r>
    </w:p>
    <w:p/>
    <w:p>
      <w:r>
        <w:pict>
          <v:group id="Group 20" o:spid="_x0000_s1056" o:spt="203" style="position:absolute;left:0pt;margin-left:246.65pt;margin-top:9pt;height:3.75pt;width:218.2pt;rotation:11796480f;z-index:251664384;mso-width-relative:page;mso-height-relative:page;" coordorigin="900,3930" coordsize="44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">
            <o:lock v:ext="edit"/>
            <v:shape id="AutoShape 21" o:spid="_x0000_s1058" o:spt="32" type="#_x0000_t32" style="position:absolute;left:990;top:3975;height:0;width:436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9EK8QAAADbAAAADwAAAGRycy9kb3ducmV2LnhtbERPTWvCQBC9C/0PyxR6041WpEQ3Ui0F&#10;K5XSqGBuQ3ZMUrOzIbvV+O9dodDbPN7nzOadqcWZWldZVjAcRCCIc6srLhTstu/9FxDOI2usLZOC&#10;KzmYJw+9GcbaXvibzqkvRAhhF6OC0vsmltLlJRl0A9sQB+5oW4M+wLaQusVLCDe1HEXRRBqsODSU&#10;2NCypPyU/hoFPwt7/dpPnrNieEjHn7XJ3jbrD6WeHrvXKQhPnf8X/7lXOswfw/2XcIBM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r0QrxAAAANsAAAAPAAAAAAAAAAAA&#10;AAAAAKECAABkcnMvZG93bnJldi54bWxQSwUGAAAAAAQABAD5AAAAkgMAAAAA&#10;">
              <v:path arrowok="t"/>
              <v:fill on="f" focussize="0,0"/>
              <v:stroke color="#7F7F7F [1612]"/>
              <v:imagedata o:title=""/>
              <o:lock v:ext="edit"/>
            </v:shape>
            <v:shape id="Oval 22" o:spid="_x0000_s1057" o:spt="3" type="#_x0000_t3" style="position:absolute;left:900;top:3930;height:90;width:90;"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eCf8QA&#10;AADbAAAADwAAAGRycy9kb3ducmV2LnhtbESPQWsCMRSE7wX/Q3iCt5p1D9JsjSLSUk+CVqTHx+a5&#10;Wd28bDdRd/99Uyj0OMzMN8xi1btG3KkLtWcNs2kGgrj0puZKw/Hz/fkFRIjIBhvPpGGgAKvl6GmB&#10;hfEP3tP9ECuRIBwK1GBjbAspQ2nJYZj6ljh5Z985jEl2lTQdPhLcNTLPsrl0WHNasNjSxlJ5Pdyc&#10;BqVOt+/d2+5DqUEN869yn/cXq/Vk3K9fQUTq43/4r701GnIF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ngn/EAAAA2wAAAA8AAAAAAAAAAAAAAAAAmAIAAGRycy9k&#10;b3ducmV2LnhtbFBLBQYAAAAABAAEAPUAAACJAwAAAAA=&#10;">
              <v:path/>
              <v:fill focussize="0,0"/>
              <v:stroke color="#7F7F7F [1612]"/>
              <v:imagedata o:title=""/>
              <o:lock v:ext="edit"/>
            </v:shape>
          </v:group>
        </w:pict>
      </w:r>
      <w:r>
        <w:pict>
          <v:shape id="Text Box 29" o:spid="_x0000_s1030" o:spt="202" type="#_x0000_t202" style="position:absolute;left:0pt;margin-left:264.55pt;margin-top:9.3pt;height:83.2pt;width:205.65pt;z-index:251667456;mso-width-relative:margin;mso-height-relative:margin;mso-height-percent:2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rIugIAAMM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">
            <v:path/>
            <v:fill on="f" focussize="0,0"/>
            <v:stroke on="f" joinstyle="miter"/>
            <v:imagedata o:title=""/>
            <o:lock v:ext="edit"/>
            <v:textbox style="mso-fit-shape-to-text:t;">
              <w:txbxContent>
                <w:p>
                  <w:pPr>
                    <w:spacing w:line="380" w:lineRule="exact"/>
                    <w:rPr>
                      <w:szCs w:val="21"/>
                    </w:rPr>
                  </w:pPr>
                  <w:r>
                    <w:rPr>
                      <w:rFonts w:hint="eastAsia" w:ascii="微软雅黑" w:hAnsi="微软雅黑" w:eastAsia="微软雅黑" w:cs="微软雅黑"/>
                      <w:color w:val="000000"/>
                      <w:kern w:val="0"/>
                      <w:szCs w:val="21"/>
                    </w:rPr>
                    <w:t>邀请部委领导、权威专家及知名项目操盘实践专家授课，结合学员企业的项目情况</w:t>
                  </w:r>
                  <w:r>
                    <w:rPr>
                      <w:rFonts w:hint="eastAsia" w:ascii="微软雅黑" w:hAnsi="微软雅黑" w:eastAsia="微软雅黑" w:cs="微软雅黑"/>
                      <w:b/>
                      <w:color w:val="000000"/>
                      <w:kern w:val="0"/>
                      <w:szCs w:val="21"/>
                    </w:rPr>
                    <w:t>，名师现场指导、风险评估、落地运营的全流程助力</w:t>
                  </w:r>
                </w:p>
              </w:txbxContent>
            </v:textbox>
          </v:shape>
        </w:pict>
      </w:r>
    </w:p>
    <w:p/>
    <w:p/>
    <w:p>
      <w:r>
        <w:pict>
          <v:shape id="Text Box 36" o:spid="_x0000_s1031" o:spt="202" type="#_x0000_t202" style="position:absolute;left:0pt;margin-left:-30.9pt;margin-top:8.4pt;height:31.65pt;width:118.5pt;z-index:251670528;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PGtg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">
            <v:path/>
            <v:fill on="f" focussize="0,0"/>
            <v:stroke on="f" joinstyle="miter"/>
            <v:imagedata o:title=""/>
            <o:lock v:ext="edit"/>
            <v:textbox>
              <w:txbxContent>
                <w:p>
                  <w:r>
                    <w:rPr>
                      <w:rFonts w:ascii="微软雅黑" w:hAnsi="微软雅黑" w:eastAsia="微软雅黑" w:cs="微软雅黑"/>
                      <w:b/>
                      <w:color w:val="000000"/>
                      <w:kern w:val="0"/>
                      <w:sz w:val="24"/>
                      <w:szCs w:val="24"/>
                    </w:rPr>
                    <w:t>闭门会深度探讨</w:t>
                  </w:r>
                </w:p>
              </w:txbxContent>
            </v:textbox>
          </v:shape>
        </w:pict>
      </w:r>
    </w:p>
    <w:p/>
    <w:p>
      <w:r>
        <w:pict>
          <v:group id="Group 17" o:spid="_x0000_s1053" o:spt="203" style="position:absolute;left:0pt;margin-left:-39.9pt;margin-top:6.6pt;height:4.5pt;width:227.1pt;z-index:251663360;mso-width-relative:page;mso-height-relative:page;" coordorigin="900,3930" coordsize="44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">
            <o:lock v:ext="edit"/>
            <v:shape id="AutoShape 18" o:spid="_x0000_s1055" o:spt="32" type="#_x0000_t32" style="position:absolute;left:990;top:3975;height:0;width:436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N9nMUAAADaAAAADwAAAGRycy9kb3ducmV2LnhtbESPQWvCQBSE7wX/w/IEb83GKlaiq9iW&#10;QisWMSro7ZF9Jmmzb0N2q/Hfu0Khx2FmvmGm89ZU4kyNKy0r6EcxCOLM6pJzBbvt++MYhPPIGivL&#10;pOBKDuazzsMUE20vvKFz6nMRIOwSVFB4XydSuqwggy6yNXHwTrYx6INscqkbvAS4qeRTHI+kwZLD&#10;QoE1vRaU/aS/RsH3i72u96PBMe8f0uGqMse3r+WnUr1uu5iA8NT6//Bf+0MreIb7lXA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N9nMUAAADaAAAADwAAAAAAAAAA&#10;AAAAAAChAgAAZHJzL2Rvd25yZXYueG1sUEsFBgAAAAAEAAQA+QAAAJMDAAAAAA==&#10;">
              <v:path arrowok="t"/>
              <v:fill on="f" focussize="0,0"/>
              <v:stroke color="#7F7F7F [1612]"/>
              <v:imagedata o:title=""/>
              <o:lock v:ext="edit"/>
            </v:shape>
            <v:shape id="Oval 19" o:spid="_x0000_s1054" o:spt="3" type="#_x0000_t3" style="position:absolute;left:900;top:3930;height:90;width:90;"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8SsAA&#10;AADaAAAADwAAAGRycy9kb3ducmV2LnhtbERPy4rCMBTdD/gP4Q64G9NxIaZjlGFw0JXgA3F5ae40&#10;1eam00Rt/94sBJeH854tOleLG7Wh8qzhc5SBIC68qbjUcNj/fkxBhIhssPZMGnoKsJgP3maYG3/n&#10;Ld12sRQphEOOGmyMTS5lKCw5DCPfECfuz7cOY4JtKU2L9xTuajnOsol0WHFqsNjQj6Xisrs6DUod&#10;r/+b5WalVK/6yanYjruz1Xr43n1/gYjUxZf46V4bDWlrupJu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8SsAAAADaAAAADwAAAAAAAAAAAAAAAACYAgAAZHJzL2Rvd25y&#10;ZXYueG1sUEsFBgAAAAAEAAQA9QAAAIUDAAAAAA==&#10;">
              <v:path/>
              <v:fill focussize="0,0"/>
              <v:stroke color="#7F7F7F [1612]"/>
              <v:imagedata o:title=""/>
              <o:lock v:ext="edit"/>
            </v:shape>
          </v:group>
        </w:pict>
      </w:r>
      <w:r>
        <w:pict>
          <v:shape id="Text Box 37" o:spid="_x0000_s1032" o:spt="202" type="#_x0000_t202" style="position:absolute;left:0pt;margin-left:-33.3pt;margin-top:3.6pt;height:48.05pt;width:205.65pt;z-index:251671552;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mY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">
            <v:path/>
            <v:fill on="f" focussize="0,0"/>
            <v:stroke on="f" joinstyle="miter"/>
            <v:imagedata o:title=""/>
            <o:lock v:ext="edit"/>
            <v:textbox>
              <w:txbxContent>
                <w:p>
                  <w:pPr>
                    <w:spacing w:line="380" w:lineRule="exac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知名项目操盘手倾囊相授，闭门深度研讨，头脑风暴，开拓思路，落实战略战术。</w:t>
                  </w:r>
                </w:p>
                <w:p/>
              </w:txbxContent>
            </v:textbox>
          </v:shape>
        </w:pict>
      </w:r>
    </w:p>
    <w:p/>
    <w:p/>
    <w:p>
      <w:r>
        <w:pict>
          <v:shape id="Text Box 38" o:spid="_x0000_s1033" o:spt="202" type="#_x0000_t202" style="position:absolute;left:0pt;margin-left:372.6pt;margin-top:12.9pt;height:31.65pt;width:118.5pt;z-index:251672576;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ZB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">
            <v:path/>
            <v:fill on="f" focussize="0,0"/>
            <v:stroke on="f" joinstyle="miter"/>
            <v:imagedata o:title=""/>
            <o:lock v:ext="edit"/>
            <v:textbox>
              <w:txbxContent>
                <w:p>
                  <w:r>
                    <w:rPr>
                      <w:rFonts w:hint="eastAsia" w:ascii="微软雅黑" w:hAnsi="微软雅黑" w:eastAsia="微软雅黑" w:cs="微软雅黑"/>
                      <w:b/>
                      <w:color w:val="000000"/>
                      <w:kern w:val="0"/>
                      <w:sz w:val="24"/>
                      <w:szCs w:val="24"/>
                    </w:rPr>
                    <w:t>高品质的同学</w:t>
                  </w:r>
                </w:p>
              </w:txbxContent>
            </v:textbox>
          </v:shape>
        </w:pict>
      </w:r>
    </w:p>
    <w:p/>
    <w:p>
      <w:r>
        <w:pict>
          <v:group id="Group 8" o:spid="_x0000_s1050" o:spt="203" style="position:absolute;left:0pt;margin-left:251.75pt;margin-top:8.85pt;height:4.5pt;width:213.9pt;rotation:11796480f;z-index:251662336;mso-width-relative:page;mso-height-relative:page;" coordorigin="900,3930" coordsize="44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">
            <o:lock v:ext="edit"/>
            <v:shape id="AutoShape 9" o:spid="_x0000_s1052" o:spt="32" type="#_x0000_t32" style="position:absolute;left:990;top:3975;height:0;width:436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cSTsMAAADbAAAADwAAAGRycy9kb3ducmV2LnhtbERPy2rCQBTdF/oPwy24MxMfiERHaS0F&#10;FUVMK+jukrkmaTN3QmbU+PfOQujycN7TeWsqcaXGlZYV9KIYBHFmdcm5gp/vr+4YhPPIGivLpOBO&#10;Duaz15cpJtreeE/X1OcihLBLUEHhfZ1I6bKCDLrI1sSBO9vGoA+wyaVu8BbCTSX7cTySBksODQXW&#10;tCgo+0svRsHvh73vDqPBKe8d0+GmMqfP7XqlVOetfZ+A8NT6f/HTvdQKBmFs+B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XEk7DAAAA2wAAAA8AAAAAAAAAAAAA&#10;AAAAoQIAAGRycy9kb3ducmV2LnhtbFBLBQYAAAAABAAEAPkAAACRAwAAAAA=&#10;">
              <v:path arrowok="t"/>
              <v:fill on="f" focussize="0,0"/>
              <v:stroke color="#7F7F7F [1612]"/>
              <v:imagedata o:title=""/>
              <o:lock v:ext="edit"/>
            </v:shape>
            <v:shape id="Oval 10" o:spid="_x0000_s1051" o:spt="3" type="#_x0000_t3" style="position:absolute;left:900;top:3930;height:90;width:90;"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r2T8QA&#10;AADaAAAADwAAAGRycy9kb3ducmV2LnhtbESPT2sCMRTE7wW/Q3hCbzWrFGm2RhGp6EnwD9LjY/O6&#10;2bp52W6i7n57Uyj0OMzMb5jZonO1uFEbKs8axqMMBHHhTcWlhtNx/fIGIkRkg7Vn0tBTgMV88DTD&#10;3Pg77+l2iKVIEA45arAxNrmUobDkMIx8Q5y8L986jEm2pTQt3hPc1XKSZVPpsOK0YLGhlaXicrg6&#10;DUqdrz+7j91GqV71089iP+m+rdbPw275DiJSF//Df+2t0fAKv1fS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69k/EAAAA2gAAAA8AAAAAAAAAAAAAAAAAmAIAAGRycy9k&#10;b3ducmV2LnhtbFBLBQYAAAAABAAEAPUAAACJAwAAAAA=&#10;">
              <v:path/>
              <v:fill focussize="0,0"/>
              <v:stroke color="#7F7F7F [1612]"/>
              <v:imagedata o:title=""/>
              <o:lock v:ext="edit"/>
            </v:shape>
          </v:group>
        </w:pict>
      </w:r>
      <w:r>
        <w:pict>
          <v:shape id="Text Box 39" o:spid="_x0000_s1034" o:spt="202" type="#_x0000_t202" style="position:absolute;left:0pt;margin-left:264.5pt;margin-top:13.35pt;height:64.5pt;width:205.65pt;z-index:251673600;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AiuwIAAME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">
            <v:path/>
            <v:fill on="f" focussize="0,0"/>
            <v:stroke on="f" joinstyle="miter"/>
            <v:imagedata o:title=""/>
            <o:lock v:ext="edit"/>
            <v:textbox>
              <w:txbxContent>
                <w:p>
                  <w:pPr>
                    <w:spacing w:line="380" w:lineRule="exac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招收学员对象仅为区域开发、城市运营相关企业拥有决策权的董事长、总裁级的学员。</w:t>
                  </w:r>
                </w:p>
                <w:p/>
              </w:txbxContent>
            </v:textbox>
          </v:shape>
        </w:pict>
      </w:r>
    </w:p>
    <w:p>
      <w:pPr>
        <w:autoSpaceDE w:val="0"/>
        <w:autoSpaceDN w:val="0"/>
        <w:adjustRightInd w:val="0"/>
        <w:spacing w:line="480" w:lineRule="exact"/>
        <w:jc w:val="left"/>
        <w:rPr>
          <w:rFonts w:ascii="微软雅黑" w:hAnsi="微软雅黑" w:eastAsia="微软雅黑" w:cs="微软雅黑"/>
          <w:b/>
          <w:color w:val="000000"/>
          <w:kern w:val="0"/>
          <w:sz w:val="24"/>
          <w:szCs w:val="24"/>
        </w:rPr>
      </w:pPr>
    </w:p>
    <w:p>
      <w:pPr>
        <w:autoSpaceDE w:val="0"/>
        <w:autoSpaceDN w:val="0"/>
        <w:adjustRightInd w:val="0"/>
        <w:spacing w:line="480" w:lineRule="exact"/>
        <w:jc w:val="left"/>
        <w:rPr>
          <w:rFonts w:ascii="微软雅黑" w:hAnsi="微软雅黑" w:eastAsia="微软雅黑" w:cs="微软雅黑"/>
          <w:b/>
          <w:color w:val="000000"/>
          <w:kern w:val="0"/>
          <w:sz w:val="24"/>
          <w:szCs w:val="24"/>
        </w:rPr>
      </w:pPr>
      <w:r>
        <w:rPr>
          <w:rFonts w:ascii="微软雅黑" w:hAnsi="微软雅黑" w:eastAsia="微软雅黑" w:cs="微软雅黑"/>
          <w:b/>
          <w:color w:val="000000"/>
          <w:kern w:val="0"/>
          <w:sz w:val="24"/>
          <w:szCs w:val="24"/>
        </w:rPr>
        <w:pict>
          <v:shape id="Text Box 40" o:spid="_x0000_s1035" o:spt="202" type="#_x0000_t202" style="position:absolute;left:0pt;margin-left:-35.55pt;margin-top:14.1pt;height:31.65pt;width:118.5pt;z-index:251674624;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gHuAIAAMI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">
            <v:path/>
            <v:fill on="f" focussize="0,0"/>
            <v:stroke on="f" joinstyle="miter"/>
            <v:imagedata o:title=""/>
            <o:lock v:ext="edit"/>
            <v:textbox>
              <w:txbxContent>
                <w:p>
                  <w:r>
                    <w:rPr>
                      <w:rFonts w:ascii="微软雅黑" w:hAnsi="微软雅黑" w:eastAsia="微软雅黑" w:cs="微软雅黑"/>
                      <w:b/>
                      <w:color w:val="000000"/>
                      <w:kern w:val="0"/>
                      <w:sz w:val="24"/>
                      <w:szCs w:val="24"/>
                    </w:rPr>
                    <w:t>产业对接资源</w:t>
                  </w:r>
                </w:p>
              </w:txbxContent>
            </v:textbox>
          </v:shape>
        </w:pict>
      </w:r>
    </w:p>
    <w:p>
      <w:pPr>
        <w:autoSpaceDE w:val="0"/>
        <w:autoSpaceDN w:val="0"/>
        <w:adjustRightInd w:val="0"/>
        <w:spacing w:line="480" w:lineRule="exact"/>
        <w:jc w:val="left"/>
        <w:rPr>
          <w:rFonts w:ascii="微软雅黑" w:hAnsi="微软雅黑" w:eastAsia="微软雅黑" w:cs="微软雅黑"/>
          <w:b/>
          <w:color w:val="000000"/>
          <w:kern w:val="0"/>
          <w:sz w:val="24"/>
          <w:szCs w:val="24"/>
        </w:rPr>
      </w:pPr>
      <w:r>
        <w:rPr>
          <w:rFonts w:ascii="微软雅黑" w:hAnsi="微软雅黑" w:eastAsia="微软雅黑" w:cs="微软雅黑"/>
          <w:b/>
          <w:color w:val="000000"/>
          <w:kern w:val="0"/>
          <w:sz w:val="24"/>
          <w:szCs w:val="24"/>
        </w:rPr>
        <w:pict>
          <v:shape id="Text Box 41" o:spid="_x0000_s1036" o:spt="202" type="#_x0000_t202" style="position:absolute;left:0pt;margin-left:-40.05pt;margin-top:17.25pt;height:125.25pt;width:205.65pt;z-index:251675648;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37ug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">
            <v:path/>
            <v:fill on="f" focussize="0,0"/>
            <v:stroke on="f" joinstyle="miter"/>
            <v:imagedata o:title=""/>
            <o:lock v:ext="edit"/>
            <v:textbox>
              <w:txbxContent>
                <w:p>
                  <w:pPr>
                    <w:spacing w:line="380" w:lineRule="exac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入班即成为《北京大学城市运营联盟》会员单位，为学员搭建中关村科技园、北大科技园、北大医疗集团、中关村产业园等产业资源对接平台、包括资金对接、产业资源（文创、文旅、教育、体育等）对接，帮助学员企业项目快速落地。</w:t>
                  </w:r>
                </w:p>
                <w:p/>
              </w:txbxContent>
            </v:textbox>
          </v:shape>
        </w:pict>
      </w:r>
      <w:r>
        <w:rPr>
          <w:rFonts w:ascii="微软雅黑" w:hAnsi="微软雅黑" w:eastAsia="微软雅黑" w:cs="微软雅黑"/>
          <w:color w:val="000000"/>
          <w:kern w:val="0"/>
          <w:szCs w:val="21"/>
        </w:rPr>
        <w:pict>
          <v:group id="Group 30" o:spid="_x0000_s1047" o:spt="203" style="position:absolute;left:0pt;margin-left:-35.55pt;margin-top:18.75pt;height:4.5pt;width:222.75pt;z-index:251668480;mso-width-relative:page;mso-height-relative:page;" coordorigin="900,3930" coordsize="44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">
            <o:lock v:ext="edit"/>
            <v:shape id="AutoShape 31" o:spid="_x0000_s1049" o:spt="32" type="#_x0000_t32" style="position:absolute;left:990;top:3975;height:0;width:436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OOlsYAAADbAAAADwAAAGRycy9kb3ducmV2LnhtbESPQWvCQBSE74L/YXlCb7rRikh0I9pS&#10;aEtLMSqY2yP7TGKzb0N2q/HfdwsFj8PMfMMsV52pxYVaV1lWMB5FIIhzqysuFOx3L8M5COeRNdaW&#10;ScGNHKySfm+JsbZX3tIl9YUIEHYxKii9b2IpXV6SQTeyDXHwTrY16INsC6lbvAa4qeUkimbSYMVh&#10;ocSGnkrKv9Mfo+C8sbevw+wxK8bHdPpRm+z58/1NqYdBt16A8NT5e/i//aoVTKbw9yX8AJ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DjpbGAAAA2wAAAA8AAAAAAAAA&#10;AAAAAAAAoQIAAGRycy9kb3ducmV2LnhtbFBLBQYAAAAABAAEAPkAAACUAwAAAAA=&#10;">
              <v:path arrowok="t"/>
              <v:fill on="f" focussize="0,0"/>
              <v:stroke color="#7F7F7F [1612]"/>
              <v:imagedata o:title=""/>
              <o:lock v:ext="edit"/>
            </v:shape>
            <v:shape id="Oval 32" o:spid="_x0000_s1048" o:spt="3" type="#_x0000_t3" style="position:absolute;left:900;top:3930;height:90;width:90;"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IesQA&#10;AADbAAAADwAAAGRycy9kb3ducmV2LnhtbESPQWsCMRSE74L/IbxCbzXbhUqzGqVIS3sS1FI8PjbP&#10;zdrNy3YTdfffN4LgcZiZb5j5sneNOFMXas8anicZCOLSm5orDd+7j6dXECEiG2w8k4aBAiwX49Ec&#10;C+MvvKHzNlYiQTgUqMHG2BZShtKSwzDxLXHyDr5zGJPsKmk6vCS4a2SeZVPpsOa0YLGllaXyd3ty&#10;GpT6Of2t39efSg1qmO7LTd4frdaPD/3bDESkPt7Dt/aX0ZC/wPVL+g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qiHrEAAAA2wAAAA8AAAAAAAAAAAAAAAAAmAIAAGRycy9k&#10;b3ducmV2LnhtbFBLBQYAAAAABAAEAPUAAACJAwAAAAA=&#10;">
              <v:path/>
              <v:fill focussize="0,0"/>
              <v:stroke color="#7F7F7F [1612]"/>
              <v:imagedata o:title=""/>
              <o:lock v:ext="edit"/>
            </v:shape>
          </v:group>
        </w:pict>
      </w:r>
    </w:p>
    <w:p>
      <w:pPr>
        <w:autoSpaceDE w:val="0"/>
        <w:autoSpaceDN w:val="0"/>
        <w:adjustRightInd w:val="0"/>
        <w:spacing w:line="480" w:lineRule="exact"/>
        <w:jc w:val="left"/>
        <w:rPr>
          <w:rFonts w:ascii="微软雅黑" w:hAnsi="微软雅黑" w:eastAsia="微软雅黑" w:cs="微软雅黑"/>
          <w:b/>
          <w:color w:val="000000"/>
          <w:kern w:val="0"/>
          <w:sz w:val="24"/>
          <w:szCs w:val="24"/>
        </w:rPr>
      </w:pPr>
    </w:p>
    <w:p>
      <w:pPr>
        <w:autoSpaceDE w:val="0"/>
        <w:autoSpaceDN w:val="0"/>
        <w:adjustRightInd w:val="0"/>
        <w:spacing w:line="480" w:lineRule="exact"/>
        <w:jc w:val="left"/>
        <w:rPr>
          <w:rFonts w:ascii="微软雅黑" w:hAnsi="微软雅黑" w:eastAsia="微软雅黑" w:cs="微软雅黑"/>
          <w:b/>
          <w:color w:val="000000"/>
          <w:kern w:val="0"/>
          <w:sz w:val="24"/>
          <w:szCs w:val="24"/>
        </w:rPr>
      </w:pPr>
    </w:p>
    <w:p>
      <w:pPr>
        <w:autoSpaceDE w:val="0"/>
        <w:autoSpaceDN w:val="0"/>
        <w:adjustRightInd w:val="0"/>
        <w:spacing w:line="480" w:lineRule="exact"/>
        <w:jc w:val="left"/>
        <w:rPr>
          <w:rFonts w:ascii="微软雅黑" w:hAnsi="微软雅黑" w:eastAsia="微软雅黑" w:cs="微软雅黑"/>
          <w:b/>
          <w:color w:val="000000"/>
          <w:kern w:val="0"/>
          <w:sz w:val="24"/>
          <w:szCs w:val="24"/>
        </w:rPr>
      </w:pPr>
      <w:r>
        <w:rPr>
          <w:rFonts w:ascii="微软雅黑" w:hAnsi="微软雅黑" w:eastAsia="微软雅黑" w:cs="微软雅黑"/>
          <w:b/>
          <w:color w:val="000000"/>
          <w:kern w:val="0"/>
          <w:sz w:val="24"/>
          <w:szCs w:val="24"/>
        </w:rPr>
        <w:pict>
          <v:shape id="Text Box 42" o:spid="_x0000_s1037" o:spt="202" type="#_x0000_t202" style="position:absolute;left:0pt;margin-left:400.4pt;margin-top:7.5pt;height:31.65pt;width:74.25pt;z-index:251676672;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ucuA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">
            <v:path/>
            <v:fill on="f" focussize="0,0"/>
            <v:stroke on="f" joinstyle="miter"/>
            <v:imagedata o:title=""/>
            <o:lock v:ext="edit"/>
            <v:textbox>
              <w:txbxContent>
                <w:p>
                  <w:r>
                    <w:rPr>
                      <w:rFonts w:hint="eastAsia" w:ascii="微软雅黑" w:hAnsi="微软雅黑" w:eastAsia="微软雅黑" w:cs="微软雅黑"/>
                      <w:b/>
                      <w:color w:val="000000"/>
                      <w:kern w:val="0"/>
                      <w:sz w:val="24"/>
                      <w:szCs w:val="24"/>
                    </w:rPr>
                    <w:t>深度考察</w:t>
                  </w:r>
                </w:p>
              </w:txbxContent>
            </v:textbox>
          </v:shape>
        </w:pict>
      </w:r>
    </w:p>
    <w:p>
      <w:pPr>
        <w:autoSpaceDE w:val="0"/>
        <w:autoSpaceDN w:val="0"/>
        <w:adjustRightInd w:val="0"/>
        <w:spacing w:line="480" w:lineRule="exact"/>
        <w:jc w:val="left"/>
        <w:rPr>
          <w:rFonts w:ascii="微软雅黑" w:hAnsi="微软雅黑" w:eastAsia="微软雅黑" w:cs="微软雅黑"/>
          <w:b/>
          <w:color w:val="000000"/>
          <w:kern w:val="0"/>
          <w:sz w:val="24"/>
          <w:szCs w:val="24"/>
        </w:rPr>
      </w:pPr>
      <w:r>
        <w:pict>
          <v:shape id="Text Box 43" o:spid="_x0000_s1038" o:spt="202" type="#_x0000_t202" style="position:absolute;left:0pt;margin-left:263.75pt;margin-top:11.4pt;height:117.75pt;width:205.65pt;z-index:251677696;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EL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">
            <v:path/>
            <v:fill on="f" focussize="0,0"/>
            <v:stroke on="f" joinstyle="miter"/>
            <v:imagedata o:title=""/>
            <o:lock v:ext="edit"/>
            <v:textbox>
              <w:txbxContent>
                <w:p>
                  <w:pPr>
                    <w:spacing w:line="380" w:lineRule="exac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对行业内标杆项目进行深度考察并与企业负责人座谈，让同学们亲身体验并从战略、系统的高度对项目进行观察，分析和学习交流，从而从项目的战略定位、规划设计、融资、建设运营等方面获得经验和启发。</w:t>
                  </w:r>
                </w:p>
                <w:p/>
              </w:txbxContent>
            </v:textbox>
          </v:shape>
        </w:pict>
      </w:r>
      <w:r>
        <w:pict>
          <v:group id="Group 33" o:spid="_x0000_s1044" o:spt="203" style="position:absolute;left:0pt;margin-left:246.65pt;margin-top:12.15pt;height:4.5pt;width:222.75pt;rotation:11796480f;z-index:251669504;mso-width-relative:page;mso-height-relative:page;" coordorigin="900,3930" coordsize="44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">
            <o:lock v:ext="edit"/>
            <v:shape id="AutoShape 34" o:spid="_x0000_s1046" o:spt="32" type="#_x0000_t32" style="position:absolute;left:990;top:3975;height:0;width:436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7rtcQAAADbAAAADwAAAGRycy9kb3ducmV2LnhtbERPTWvCQBC9F/wPyxR6azZakRpdRVsE&#10;LZbSqKC3ITtNotnZkF01/nu3UOhtHu9zxtPWVOJCjSstK+hGMQjizOqScwXbzeL5FYTzyBory6Tg&#10;Rg6mk87DGBNtr/xNl9TnIoSwS1BB4X2dSOmyggy6yNbEgfuxjUEfYJNL3eA1hJtK9uJ4IA2WHBoK&#10;rOmtoOyUno2C49zevnaDl0Pe3af9dWUO758fK6WeHtvZCISn1v+L/9xLHeYP4feXcIC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ruu1xAAAANsAAAAPAAAAAAAAAAAA&#10;AAAAAKECAABkcnMvZG93bnJldi54bWxQSwUGAAAAAAQABAD5AAAAkgMAAAAA&#10;">
              <v:path arrowok="t"/>
              <v:fill on="f" focussize="0,0"/>
              <v:stroke color="#7F7F7F [1612]"/>
              <v:imagedata o:title=""/>
              <o:lock v:ext="edit"/>
            </v:shape>
            <v:shape id="Oval 35" o:spid="_x0000_s1045" o:spt="3" type="#_x0000_t3" style="position:absolute;left:900;top:3930;height:90;width:90;"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0r4sEA&#10;AADbAAAADwAAAGRycy9kb3ducmV2LnhtbERPTWvCMBi+C/sP4RW8aWoPYjqjjLGhJ8EPxo4vzbum&#10;W/Oma6K2/94cBI8Pz/dq07tGXKkLtWcN81kGgrj0puZKw/n0OV2CCBHZYOOZNAwUYLN+Ga2wMP7G&#10;B7oeYyVSCIcCNdgY20LKUFpyGGa+JU7cj+8cxgS7SpoObyncNTLPsoV0WHNqsNjSu6Xy73hxGpT6&#10;uvzvP/ZbpQY1LL7LQ97/Wq0n4/7tFUSkPj7FD/fOaMjT+vQl/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dK+LBAAAA2wAAAA8AAAAAAAAAAAAAAAAAmAIAAGRycy9kb3du&#10;cmV2LnhtbFBLBQYAAAAABAAEAPUAAACGAwAAAAA=&#10;">
              <v:path/>
              <v:fill focussize="0,0"/>
              <v:stroke color="#7F7F7F [1612]"/>
              <v:imagedata o:title=""/>
              <o:lock v:ext="edit"/>
            </v:shape>
          </v:group>
        </w:pict>
      </w:r>
    </w:p>
    <w:p>
      <w:pPr>
        <w:autoSpaceDE w:val="0"/>
        <w:autoSpaceDN w:val="0"/>
        <w:adjustRightInd w:val="0"/>
        <w:spacing w:line="480" w:lineRule="exact"/>
        <w:jc w:val="left"/>
        <w:rPr>
          <w:rFonts w:ascii="微软雅黑" w:hAnsi="微软雅黑" w:eastAsia="微软雅黑" w:cs="微软雅黑"/>
          <w:b/>
          <w:color w:val="000000"/>
          <w:kern w:val="0"/>
          <w:sz w:val="24"/>
          <w:szCs w:val="24"/>
        </w:rPr>
      </w:pPr>
    </w:p>
    <w:p>
      <w:pPr>
        <w:autoSpaceDE w:val="0"/>
        <w:autoSpaceDN w:val="0"/>
        <w:adjustRightInd w:val="0"/>
        <w:spacing w:line="480" w:lineRule="exact"/>
        <w:jc w:val="left"/>
        <w:rPr>
          <w:rFonts w:ascii="微软雅黑" w:hAnsi="微软雅黑" w:eastAsia="微软雅黑" w:cs="微软雅黑"/>
          <w:b/>
          <w:color w:val="000000"/>
          <w:kern w:val="0"/>
          <w:sz w:val="24"/>
          <w:szCs w:val="24"/>
        </w:rPr>
      </w:pPr>
    </w:p>
    <w:p>
      <w:pPr>
        <w:autoSpaceDE w:val="0"/>
        <w:autoSpaceDN w:val="0"/>
        <w:adjustRightInd w:val="0"/>
        <w:spacing w:line="480" w:lineRule="exact"/>
        <w:jc w:val="left"/>
        <w:rPr>
          <w:rFonts w:ascii="微软雅黑" w:hAnsi="微软雅黑" w:eastAsia="微软雅黑" w:cs="微软雅黑"/>
          <w:b/>
          <w:color w:val="000000"/>
          <w:kern w:val="0"/>
          <w:sz w:val="24"/>
          <w:szCs w:val="24"/>
        </w:rPr>
      </w:pPr>
    </w:p>
    <w:p>
      <w:pPr>
        <w:autoSpaceDE w:val="0"/>
        <w:autoSpaceDN w:val="0"/>
        <w:adjustRightInd w:val="0"/>
        <w:spacing w:line="480" w:lineRule="exact"/>
        <w:rPr>
          <w:rFonts w:ascii="微软雅黑" w:hAnsi="微软雅黑" w:eastAsia="微软雅黑" w:cs="微软雅黑"/>
          <w:b/>
          <w:color w:val="B00000"/>
          <w:kern w:val="0"/>
          <w:sz w:val="24"/>
          <w:szCs w:val="24"/>
        </w:rPr>
      </w:pPr>
    </w:p>
    <w:p>
      <w:pPr>
        <w:autoSpaceDE w:val="0"/>
        <w:autoSpaceDN w:val="0"/>
        <w:adjustRightInd w:val="0"/>
        <w:spacing w:line="480" w:lineRule="exact"/>
        <w:rPr>
          <w:rFonts w:ascii="微软雅黑" w:hAnsi="微软雅黑" w:eastAsia="微软雅黑" w:cs="微软雅黑"/>
          <w:b/>
          <w:color w:val="B00000"/>
          <w:kern w:val="0"/>
          <w:sz w:val="24"/>
          <w:szCs w:val="24"/>
        </w:rPr>
      </w:pPr>
    </w:p>
    <w:p>
      <w:pPr>
        <w:autoSpaceDE w:val="0"/>
        <w:autoSpaceDN w:val="0"/>
        <w:adjustRightInd w:val="0"/>
        <w:spacing w:line="480" w:lineRule="exact"/>
        <w:rPr>
          <w:rFonts w:ascii="微软雅黑" w:hAnsi="微软雅黑" w:eastAsia="微软雅黑" w:cs="微软雅黑"/>
          <w:b/>
          <w:color w:val="B00000"/>
          <w:kern w:val="0"/>
          <w:sz w:val="24"/>
          <w:szCs w:val="24"/>
        </w:rPr>
      </w:pPr>
    </w:p>
    <w:p>
      <w:pPr>
        <w:autoSpaceDE w:val="0"/>
        <w:autoSpaceDN w:val="0"/>
        <w:adjustRightInd w:val="0"/>
        <w:spacing w:line="480" w:lineRule="exact"/>
        <w:ind w:firstLine="240" w:firstLineChars="100"/>
        <w:jc w:val="center"/>
        <w:rPr>
          <w:rFonts w:ascii="微软雅黑" w:hAnsi="微软雅黑" w:eastAsia="微软雅黑" w:cs="微软雅黑"/>
          <w:b/>
          <w:color w:val="B00000"/>
          <w:kern w:val="0"/>
          <w:sz w:val="24"/>
          <w:szCs w:val="24"/>
        </w:rPr>
      </w:pPr>
      <w:r>
        <w:rPr>
          <w:rFonts w:hint="eastAsia" w:ascii="微软雅黑" w:hAnsi="微软雅黑" w:eastAsia="微软雅黑" w:cs="微软雅黑"/>
          <w:b/>
          <w:color w:val="B00000"/>
          <w:kern w:val="0"/>
          <w:sz w:val="24"/>
          <w:szCs w:val="24"/>
        </w:rPr>
        <w:t>平台支持单位</w:t>
      </w:r>
    </w:p>
    <w:p>
      <w:pPr>
        <w:autoSpaceDE w:val="0"/>
        <w:autoSpaceDN w:val="0"/>
        <w:adjustRightInd w:val="0"/>
        <w:spacing w:line="480" w:lineRule="exact"/>
        <w:ind w:firstLine="240" w:firstLineChars="100"/>
        <w:jc w:val="center"/>
        <w:rPr>
          <w:rFonts w:ascii="微软雅黑" w:hAnsi="微软雅黑" w:eastAsia="微软雅黑" w:cs="微软雅黑"/>
          <w:b/>
          <w:color w:val="B00000"/>
          <w:kern w:val="0"/>
          <w:sz w:val="24"/>
          <w:szCs w:val="24"/>
        </w:rPr>
      </w:pPr>
    </w:p>
    <w:p>
      <w:pPr>
        <w:autoSpaceDE w:val="0"/>
        <w:autoSpaceDN w:val="0"/>
        <w:adjustRightInd w:val="0"/>
        <w:spacing w:line="480" w:lineRule="exact"/>
        <w:jc w:val="center"/>
        <w:rPr>
          <w:rFonts w:ascii="微软雅黑" w:hAnsi="微软雅黑" w:eastAsia="微软雅黑" w:cs="微软雅黑"/>
          <w:b/>
          <w:color w:val="3D5AEB"/>
          <w:kern w:val="0"/>
          <w:sz w:val="24"/>
          <w:szCs w:val="24"/>
        </w:rPr>
      </w:pPr>
    </w:p>
    <w:p>
      <w:pPr>
        <w:autoSpaceDE w:val="0"/>
        <w:autoSpaceDN w:val="0"/>
        <w:adjustRightInd w:val="0"/>
        <w:spacing w:line="480" w:lineRule="exact"/>
        <w:jc w:val="left"/>
        <w:rPr>
          <w:rFonts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drawing>
          <wp:anchor distT="0" distB="0" distL="114300" distR="114300" simplePos="0" relativeHeight="251680768" behindDoc="0" locked="0" layoutInCell="1" allowOverlap="1">
            <wp:simplePos x="0" y="0"/>
            <wp:positionH relativeFrom="column">
              <wp:posOffset>1996440</wp:posOffset>
            </wp:positionH>
            <wp:positionV relativeFrom="paragraph">
              <wp:posOffset>86995</wp:posOffset>
            </wp:positionV>
            <wp:extent cx="1343025" cy="857250"/>
            <wp:effectExtent l="19050" t="0" r="9525" b="0"/>
            <wp:wrapSquare wrapText="bothSides"/>
            <wp:docPr id="4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3025" cy="857250"/>
                    </a:xfrm>
                    <a:prstGeom prst="rect">
                      <a:avLst/>
                    </a:prstGeom>
                  </pic:spPr>
                </pic:pic>
              </a:graphicData>
            </a:graphic>
          </wp:anchor>
        </w:drawing>
      </w:r>
      <w:r>
        <w:rPr>
          <w:rFonts w:hint="eastAsia" w:ascii="微软雅黑" w:hAnsi="微软雅黑" w:eastAsia="微软雅黑" w:cs="微软雅黑"/>
          <w:b/>
          <w:color w:val="000000"/>
          <w:kern w:val="0"/>
          <w:sz w:val="24"/>
          <w:szCs w:val="24"/>
        </w:rPr>
        <w:drawing>
          <wp:anchor distT="0" distB="0" distL="114300" distR="114300" simplePos="0" relativeHeight="251679744" behindDoc="0" locked="0" layoutInCell="1" allowOverlap="1">
            <wp:simplePos x="0" y="0"/>
            <wp:positionH relativeFrom="column">
              <wp:posOffset>-118110</wp:posOffset>
            </wp:positionH>
            <wp:positionV relativeFrom="paragraph">
              <wp:posOffset>86995</wp:posOffset>
            </wp:positionV>
            <wp:extent cx="1063625" cy="1047750"/>
            <wp:effectExtent l="19050" t="0" r="3175" b="0"/>
            <wp:wrapSquare wrapText="bothSides"/>
            <wp:docPr id="43" name="图片 0" descr="u=3159281492,2850760681&amp;fm=27&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0" descr="u=3159281492,2850760681&amp;fm=27&amp;gp=0.jpg"/>
                    <pic:cNvPicPr>
                      <a:picLocks noChangeAspect="1"/>
                    </pic:cNvPicPr>
                  </pic:nvPicPr>
                  <pic:blipFill>
                    <a:blip r:embed="rId10" cstate="print"/>
                    <a:stretch>
                      <a:fillRect/>
                    </a:stretch>
                  </pic:blipFill>
                  <pic:spPr>
                    <a:xfrm>
                      <a:off x="0" y="0"/>
                      <a:ext cx="1063625" cy="1047750"/>
                    </a:xfrm>
                    <a:prstGeom prst="rect">
                      <a:avLst/>
                    </a:prstGeom>
                  </pic:spPr>
                </pic:pic>
              </a:graphicData>
            </a:graphic>
          </wp:anchor>
        </w:drawing>
      </w:r>
      <w:r>
        <w:rPr>
          <w:rFonts w:hint="eastAsia" w:ascii="微软雅黑" w:hAnsi="微软雅黑" w:eastAsia="微软雅黑" w:cs="微软雅黑"/>
          <w:b/>
          <w:color w:val="000000"/>
          <w:kern w:val="0"/>
          <w:sz w:val="24"/>
          <w:szCs w:val="24"/>
        </w:rPr>
        <w:drawing>
          <wp:anchor distT="0" distB="0" distL="114300" distR="114300" simplePos="0" relativeHeight="251678720" behindDoc="0" locked="0" layoutInCell="1" allowOverlap="1">
            <wp:simplePos x="0" y="0"/>
            <wp:positionH relativeFrom="column">
              <wp:posOffset>4568190</wp:posOffset>
            </wp:positionH>
            <wp:positionV relativeFrom="paragraph">
              <wp:posOffset>247650</wp:posOffset>
            </wp:positionV>
            <wp:extent cx="1076325" cy="628650"/>
            <wp:effectExtent l="19050" t="0" r="9525" b="0"/>
            <wp:wrapSquare wrapText="bothSides"/>
            <wp:docPr id="45" name="图片 3" descr="mp61495863_1456928877967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 descr="mp61495863_1456928877967_2.jpeg"/>
                    <pic:cNvPicPr>
                      <a:picLocks noChangeAspect="1"/>
                    </pic:cNvPicPr>
                  </pic:nvPicPr>
                  <pic:blipFill>
                    <a:blip r:embed="rId11" cstate="print"/>
                    <a:stretch>
                      <a:fillRect/>
                    </a:stretch>
                  </pic:blipFill>
                  <pic:spPr>
                    <a:xfrm>
                      <a:off x="0" y="0"/>
                      <a:ext cx="1076325" cy="628650"/>
                    </a:xfrm>
                    <a:prstGeom prst="rect">
                      <a:avLst/>
                    </a:prstGeom>
                  </pic:spPr>
                </pic:pic>
              </a:graphicData>
            </a:graphic>
          </wp:anchor>
        </w:drawing>
      </w:r>
      <w:r>
        <w:rPr>
          <w:rFonts w:hint="eastAsia" w:ascii="微软雅黑" w:hAnsi="微软雅黑" w:eastAsia="微软雅黑" w:cs="微软雅黑"/>
          <w:b/>
          <w:color w:val="000000"/>
          <w:kern w:val="0"/>
          <w:sz w:val="24"/>
          <w:szCs w:val="24"/>
        </w:rPr>
        <w:drawing>
          <wp:anchor distT="0" distB="0" distL="114300" distR="114300" simplePos="0" relativeHeight="251684864" behindDoc="0" locked="0" layoutInCell="1" allowOverlap="1">
            <wp:simplePos x="0" y="0"/>
            <wp:positionH relativeFrom="column">
              <wp:posOffset>4349115</wp:posOffset>
            </wp:positionH>
            <wp:positionV relativeFrom="paragraph">
              <wp:posOffset>1219200</wp:posOffset>
            </wp:positionV>
            <wp:extent cx="1295400" cy="695325"/>
            <wp:effectExtent l="19050" t="0" r="0" b="0"/>
            <wp:wrapSquare wrapText="bothSides"/>
            <wp:docPr id="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5400" cy="695325"/>
                    </a:xfrm>
                    <a:prstGeom prst="rect">
                      <a:avLst/>
                    </a:prstGeom>
                  </pic:spPr>
                </pic:pic>
              </a:graphicData>
            </a:graphic>
          </wp:anchor>
        </w:drawing>
      </w:r>
      <w:r>
        <w:rPr>
          <w:rFonts w:hint="eastAsia" w:ascii="微软雅黑" w:hAnsi="微软雅黑" w:eastAsia="微软雅黑" w:cs="微软雅黑"/>
          <w:b/>
          <w:color w:val="000000"/>
          <w:kern w:val="0"/>
          <w:sz w:val="24"/>
          <w:szCs w:val="24"/>
        </w:rPr>
        <w:drawing>
          <wp:anchor distT="0" distB="0" distL="114300" distR="114300" simplePos="0" relativeHeight="251686912" behindDoc="0" locked="0" layoutInCell="1" allowOverlap="1">
            <wp:simplePos x="0" y="0"/>
            <wp:positionH relativeFrom="column">
              <wp:posOffset>4301490</wp:posOffset>
            </wp:positionH>
            <wp:positionV relativeFrom="paragraph">
              <wp:posOffset>2162175</wp:posOffset>
            </wp:positionV>
            <wp:extent cx="1409700" cy="361950"/>
            <wp:effectExtent l="19050" t="0" r="0" b="0"/>
            <wp:wrapTopAndBottom/>
            <wp:docPr id="49" name="图片 4" descr="u=1960244315,4272640368&amp;fm=27&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 descr="u=1960244315,4272640368&amp;fm=27&amp;gp=0.jpg"/>
                    <pic:cNvPicPr>
                      <a:picLocks noChangeAspect="1"/>
                    </pic:cNvPicPr>
                  </pic:nvPicPr>
                  <pic:blipFill>
                    <a:blip r:embed="rId13" cstate="print"/>
                    <a:stretch>
                      <a:fillRect/>
                    </a:stretch>
                  </pic:blipFill>
                  <pic:spPr>
                    <a:xfrm>
                      <a:off x="0" y="0"/>
                      <a:ext cx="1409700" cy="361950"/>
                    </a:xfrm>
                    <a:prstGeom prst="rect">
                      <a:avLst/>
                    </a:prstGeom>
                  </pic:spPr>
                </pic:pic>
              </a:graphicData>
            </a:graphic>
          </wp:anchor>
        </w:drawing>
      </w:r>
      <w:r>
        <w:rPr>
          <w:rFonts w:hint="eastAsia" w:ascii="微软雅黑" w:hAnsi="微软雅黑" w:eastAsia="微软雅黑" w:cs="微软雅黑"/>
          <w:b/>
          <w:color w:val="000000"/>
          <w:kern w:val="0"/>
          <w:sz w:val="24"/>
          <w:szCs w:val="24"/>
        </w:rPr>
        <w:drawing>
          <wp:anchor distT="0" distB="0" distL="114300" distR="114300" simplePos="0" relativeHeight="251681792" behindDoc="0" locked="0" layoutInCell="1" allowOverlap="1">
            <wp:simplePos x="0" y="0"/>
            <wp:positionH relativeFrom="column">
              <wp:posOffset>1996440</wp:posOffset>
            </wp:positionH>
            <wp:positionV relativeFrom="paragraph">
              <wp:posOffset>1952625</wp:posOffset>
            </wp:positionV>
            <wp:extent cx="1724025" cy="590550"/>
            <wp:effectExtent l="19050" t="0" r="9525" b="0"/>
            <wp:wrapSquare wrapText="bothSides"/>
            <wp:docPr id="5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24025" cy="590550"/>
                    </a:xfrm>
                    <a:prstGeom prst="rect">
                      <a:avLst/>
                    </a:prstGeom>
                  </pic:spPr>
                </pic:pic>
              </a:graphicData>
            </a:graphic>
          </wp:anchor>
        </w:drawing>
      </w:r>
    </w:p>
    <w:p>
      <w:pPr>
        <w:autoSpaceDE w:val="0"/>
        <w:autoSpaceDN w:val="0"/>
        <w:adjustRightInd w:val="0"/>
        <w:spacing w:line="480" w:lineRule="exact"/>
        <w:jc w:val="left"/>
        <w:rPr>
          <w:rFonts w:ascii="微软雅黑" w:hAnsi="微软雅黑" w:eastAsia="微软雅黑" w:cs="微软雅黑"/>
          <w:b/>
          <w:color w:val="000000"/>
          <w:kern w:val="0"/>
          <w:sz w:val="24"/>
          <w:szCs w:val="24"/>
        </w:rPr>
      </w:pPr>
    </w:p>
    <w:p/>
    <w:p/>
    <w:p/>
    <w:p>
      <w:r>
        <w:drawing>
          <wp:anchor distT="0" distB="0" distL="114300" distR="114300" simplePos="0" relativeHeight="251685888" behindDoc="0" locked="0" layoutInCell="1" allowOverlap="1">
            <wp:simplePos x="0" y="0"/>
            <wp:positionH relativeFrom="column">
              <wp:posOffset>1882140</wp:posOffset>
            </wp:positionH>
            <wp:positionV relativeFrom="paragraph">
              <wp:posOffset>140335</wp:posOffset>
            </wp:positionV>
            <wp:extent cx="1524000" cy="361950"/>
            <wp:effectExtent l="19050" t="0" r="0" b="0"/>
            <wp:wrapSquare wrapText="bothSides"/>
            <wp:docPr id="4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0" cy="361950"/>
                    </a:xfrm>
                    <a:prstGeom prst="rect">
                      <a:avLst/>
                    </a:prstGeom>
                  </pic:spPr>
                </pic:pic>
              </a:graphicData>
            </a:graphic>
          </wp:anchor>
        </w:drawing>
      </w:r>
      <w:r>
        <w:drawing>
          <wp:anchor distT="0" distB="0" distL="114300" distR="114300" simplePos="0" relativeHeight="251682816" behindDoc="0" locked="0" layoutInCell="1" allowOverlap="1">
            <wp:simplePos x="0" y="0"/>
            <wp:positionH relativeFrom="column">
              <wp:posOffset>-222885</wp:posOffset>
            </wp:positionH>
            <wp:positionV relativeFrom="paragraph">
              <wp:posOffset>16510</wp:posOffset>
            </wp:positionV>
            <wp:extent cx="1438275" cy="485775"/>
            <wp:effectExtent l="19050" t="0" r="9525" b="0"/>
            <wp:wrapSquare wrapText="bothSides"/>
            <wp:docPr id="4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8275" cy="485775"/>
                    </a:xfrm>
                    <a:prstGeom prst="rect">
                      <a:avLst/>
                    </a:prstGeom>
                  </pic:spPr>
                </pic:pic>
              </a:graphicData>
            </a:graphic>
          </wp:anchor>
        </w:drawing>
      </w:r>
    </w:p>
    <w:p/>
    <w:p/>
    <w:p>
      <w:r>
        <w:drawing>
          <wp:anchor distT="0" distB="0" distL="114300" distR="114300" simplePos="0" relativeHeight="251683840" behindDoc="0" locked="0" layoutInCell="1" allowOverlap="1">
            <wp:simplePos x="0" y="0"/>
            <wp:positionH relativeFrom="column">
              <wp:posOffset>-470535</wp:posOffset>
            </wp:positionH>
            <wp:positionV relativeFrom="paragraph">
              <wp:posOffset>155575</wp:posOffset>
            </wp:positionV>
            <wp:extent cx="1933575" cy="714375"/>
            <wp:effectExtent l="19050" t="0" r="9525" b="0"/>
            <wp:wrapSquare wrapText="bothSides"/>
            <wp:docPr id="5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33575" cy="714375"/>
                    </a:xfrm>
                    <a:prstGeom prst="rect">
                      <a:avLst/>
                    </a:prstGeom>
                  </pic:spPr>
                </pic:pic>
              </a:graphicData>
            </a:graphic>
          </wp:anchor>
        </w:drawing>
      </w:r>
    </w:p>
    <w:p>
      <w:pPr>
        <w:autoSpaceDE w:val="0"/>
        <w:autoSpaceDN w:val="0"/>
        <w:adjustRightInd w:val="0"/>
        <w:spacing w:line="480" w:lineRule="exact"/>
        <w:ind w:firstLine="240" w:firstLineChars="100"/>
        <w:jc w:val="center"/>
        <w:rPr>
          <w:rFonts w:ascii="微软雅黑" w:hAnsi="微软雅黑" w:eastAsia="微软雅黑" w:cs="微软雅黑"/>
          <w:b/>
          <w:color w:val="B00000"/>
          <w:kern w:val="0"/>
          <w:sz w:val="24"/>
          <w:szCs w:val="24"/>
        </w:rPr>
      </w:pPr>
    </w:p>
    <w:p>
      <w:pPr>
        <w:autoSpaceDE w:val="0"/>
        <w:autoSpaceDN w:val="0"/>
        <w:adjustRightInd w:val="0"/>
        <w:spacing w:line="480" w:lineRule="exact"/>
        <w:ind w:firstLine="240" w:firstLineChars="100"/>
        <w:jc w:val="center"/>
        <w:rPr>
          <w:rFonts w:ascii="微软雅黑" w:hAnsi="微软雅黑" w:eastAsia="微软雅黑" w:cs="微软雅黑"/>
          <w:b/>
          <w:color w:val="B00000"/>
          <w:kern w:val="0"/>
          <w:sz w:val="24"/>
          <w:szCs w:val="24"/>
        </w:rPr>
      </w:pPr>
    </w:p>
    <w:p>
      <w:pPr>
        <w:autoSpaceDE w:val="0"/>
        <w:autoSpaceDN w:val="0"/>
        <w:adjustRightInd w:val="0"/>
        <w:spacing w:line="480" w:lineRule="exact"/>
        <w:ind w:firstLine="240" w:firstLineChars="100"/>
        <w:jc w:val="center"/>
        <w:rPr>
          <w:rFonts w:ascii="微软雅黑" w:hAnsi="微软雅黑" w:eastAsia="微软雅黑" w:cs="微软雅黑"/>
          <w:b/>
          <w:color w:val="B00000"/>
          <w:kern w:val="0"/>
          <w:sz w:val="24"/>
          <w:szCs w:val="24"/>
        </w:rPr>
      </w:pPr>
      <w:r>
        <w:rPr>
          <w:rFonts w:hint="eastAsia" w:ascii="微软雅黑" w:hAnsi="微软雅黑" w:eastAsia="微软雅黑" w:cs="微软雅黑"/>
          <w:b/>
          <w:color w:val="B00000"/>
          <w:kern w:val="0"/>
          <w:sz w:val="24"/>
          <w:szCs w:val="24"/>
        </w:rPr>
        <w:t>结业证书</w:t>
      </w:r>
    </w:p>
    <w:p>
      <w:pPr>
        <w:autoSpaceDE w:val="0"/>
        <w:autoSpaceDN w:val="0"/>
        <w:adjustRightInd w:val="0"/>
        <w:spacing w:line="480" w:lineRule="exact"/>
        <w:ind w:firstLine="240" w:firstLineChars="100"/>
        <w:jc w:val="center"/>
        <w:rPr>
          <w:rFonts w:ascii="微软雅黑" w:hAnsi="微软雅黑" w:eastAsia="微软雅黑" w:cs="微软雅黑"/>
          <w:b/>
          <w:color w:val="B00000"/>
          <w:kern w:val="0"/>
          <w:sz w:val="24"/>
          <w:szCs w:val="24"/>
        </w:rPr>
      </w:pPr>
    </w:p>
    <w:p>
      <w:pPr>
        <w:ind w:leftChars="-135" w:hanging="283" w:hangingChars="135"/>
        <w:rPr>
          <w:rFonts w:ascii="微软雅黑" w:hAnsi="微软雅黑" w:eastAsia="微软雅黑"/>
          <w:b/>
          <w:color w:val="FF0000"/>
          <w:sz w:val="28"/>
        </w:rPr>
      </w:pPr>
      <w:r>
        <w:pict>
          <v:shape id="文本框 2" o:spid="_x0000_s1039" o:spt="202" type="#_x0000_t202" style="position:absolute;left:0pt;margin-left:265.6pt;margin-top:9.75pt;height:172.35pt;width:189.25pt;z-index:251699200;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">
            <v:path/>
            <v:fill focussize="0,0"/>
            <v:stroke color="#FFFFFF [3212]" joinstyle="miter"/>
            <v:imagedata o:title=""/>
            <o:lock v:ext="edit"/>
            <v:textbox>
              <w:txbxContent>
                <w:p>
                  <w:pPr>
                    <w:rPr>
                      <w:rFonts w:ascii="微软雅黑" w:hAnsi="微软雅黑" w:eastAsia="微软雅黑"/>
                      <w:b/>
                    </w:rPr>
                  </w:pPr>
                  <w:r>
                    <w:rPr>
                      <w:rFonts w:hint="eastAsia" w:ascii="微软雅黑" w:hAnsi="微软雅黑" w:eastAsia="微软雅黑"/>
                    </w:rPr>
                    <w:t>结业</w:t>
                  </w:r>
                  <w:r>
                    <w:rPr>
                      <w:rFonts w:ascii="微软雅黑" w:hAnsi="微软雅黑" w:eastAsia="微软雅黑"/>
                    </w:rPr>
                    <w:t>之后颁发</w:t>
                  </w:r>
                  <w:r>
                    <w:rPr>
                      <w:rFonts w:hint="eastAsia" w:ascii="微软雅黑" w:hAnsi="微软雅黑" w:eastAsia="微软雅黑"/>
                    </w:rPr>
                    <w:t>《北京大学区域开发与城市运营高级研修班》结业证书，加盖北京大学和北京大学政府管理学院红章。证书统一编号，在北京大学继续教育部官网可查。</w:t>
                  </w:r>
                </w:p>
              </w:txbxContent>
            </v:textbox>
          </v:shape>
        </w:pict>
      </w:r>
      <w:r>
        <w:rPr>
          <w:rFonts w:ascii="微软雅黑" w:hAnsi="微软雅黑" w:eastAsia="微软雅黑"/>
          <w:b/>
          <w:color w:val="FF0000"/>
          <w:sz w:val="28"/>
        </w:rPr>
        <w:drawing>
          <wp:inline distT="0" distB="0" distL="0" distR="0">
            <wp:extent cx="3459480"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62117" cy="2449571"/>
                    </a:xfrm>
                    <a:prstGeom prst="rect">
                      <a:avLst/>
                    </a:prstGeom>
                  </pic:spPr>
                </pic:pic>
              </a:graphicData>
            </a:graphic>
          </wp:inline>
        </w:drawing>
      </w:r>
    </w:p>
    <w:p>
      <w:pPr>
        <w:rPr>
          <w:rFonts w:ascii="微软雅黑" w:hAnsi="微软雅黑" w:eastAsia="微软雅黑"/>
          <w:b/>
          <w:color w:val="FF0000"/>
          <w:sz w:val="28"/>
        </w:rPr>
      </w:pPr>
    </w:p>
    <w:p>
      <w:pPr>
        <w:rPr>
          <w:rFonts w:ascii="微软雅黑" w:hAnsi="微软雅黑" w:eastAsia="微软雅黑"/>
          <w:b/>
          <w:color w:val="FF0000"/>
          <w:sz w:val="28"/>
        </w:rPr>
      </w:pPr>
    </w:p>
    <w:p>
      <w:pPr>
        <w:rPr>
          <w:rFonts w:ascii="微软雅黑" w:hAnsi="微软雅黑" w:eastAsia="微软雅黑"/>
          <w:b/>
          <w:color w:val="FF0000"/>
          <w:sz w:val="28"/>
        </w:rPr>
      </w:pPr>
    </w:p>
    <w:p>
      <w:pPr>
        <w:rPr>
          <w:rFonts w:ascii="微软雅黑" w:hAnsi="微软雅黑" w:eastAsia="微软雅黑"/>
          <w:b/>
          <w:color w:val="FF0000"/>
          <w:sz w:val="28"/>
        </w:rPr>
      </w:pPr>
    </w:p>
    <w:p>
      <w:pPr>
        <w:rPr>
          <w:rFonts w:ascii="微软雅黑" w:hAnsi="微软雅黑" w:eastAsia="微软雅黑"/>
          <w:b/>
          <w:color w:val="FF0000"/>
          <w:sz w:val="28"/>
        </w:rPr>
      </w:pPr>
      <w:r>
        <w:rPr>
          <w:rFonts w:ascii="微软雅黑" w:hAnsi="微软雅黑" w:eastAsia="微软雅黑"/>
          <w:b/>
          <w:color w:val="FF0000"/>
          <w:sz w:val="28"/>
        </w:rPr>
        <w:drawing>
          <wp:anchor distT="0" distB="0" distL="114300" distR="114300" simplePos="0" relativeHeight="251694080" behindDoc="0" locked="0" layoutInCell="1" allowOverlap="1">
            <wp:simplePos x="0" y="0"/>
            <wp:positionH relativeFrom="column">
              <wp:posOffset>-346710</wp:posOffset>
            </wp:positionH>
            <wp:positionV relativeFrom="paragraph">
              <wp:posOffset>161925</wp:posOffset>
            </wp:positionV>
            <wp:extent cx="1657350" cy="561975"/>
            <wp:effectExtent l="19050" t="0" r="0" b="0"/>
            <wp:wrapSquare wrapText="bothSides"/>
            <wp:docPr id="53" name="图片 6"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 descr="2.jpg"/>
                    <pic:cNvPicPr>
                      <a:picLocks noChangeAspect="1"/>
                    </pic:cNvPicPr>
                  </pic:nvPicPr>
                  <pic:blipFill>
                    <a:blip r:embed="rId19" cstate="print"/>
                    <a:stretch>
                      <a:fillRect/>
                    </a:stretch>
                  </pic:blipFill>
                  <pic:spPr>
                    <a:xfrm>
                      <a:off x="0" y="0"/>
                      <a:ext cx="1657350" cy="561975"/>
                    </a:xfrm>
                    <a:prstGeom prst="rect">
                      <a:avLst/>
                    </a:prstGeom>
                  </pic:spPr>
                </pic:pic>
              </a:graphicData>
            </a:graphic>
          </wp:anchor>
        </w:drawing>
      </w:r>
    </w:p>
    <w:p>
      <w:pPr>
        <w:spacing w:line="480" w:lineRule="exact"/>
        <w:rPr>
          <w:rFonts w:ascii="微软雅黑" w:hAnsi="微软雅黑" w:eastAsia="微软雅黑" w:cs="微软雅黑"/>
          <w:b/>
          <w:color w:val="065DDC"/>
          <w:kern w:val="0"/>
          <w:sz w:val="24"/>
          <w:szCs w:val="24"/>
        </w:rPr>
      </w:pPr>
    </w:p>
    <w:p>
      <w:pPr>
        <w:spacing w:line="480" w:lineRule="exact"/>
        <w:rPr>
          <w:rFonts w:ascii="微软雅黑" w:hAnsi="微软雅黑" w:eastAsia="微软雅黑" w:cs="微软雅黑"/>
          <w:b/>
          <w:color w:val="065DDC"/>
          <w:kern w:val="0"/>
          <w:sz w:val="24"/>
          <w:szCs w:val="24"/>
        </w:rPr>
      </w:pPr>
    </w:p>
    <w:p>
      <w:pPr>
        <w:spacing w:line="480" w:lineRule="exact"/>
        <w:rPr>
          <w:rFonts w:ascii="微软雅黑" w:hAnsi="微软雅黑" w:eastAsia="微软雅黑" w:cs="新宋体"/>
          <w:bCs/>
          <w:kern w:val="0"/>
          <w:sz w:val="24"/>
          <w:szCs w:val="24"/>
        </w:rPr>
      </w:pPr>
      <w:r>
        <w:rPr>
          <w:rFonts w:hint="eastAsia" w:ascii="微软雅黑" w:hAnsi="微软雅黑" w:eastAsia="微软雅黑" w:cs="微软雅黑"/>
          <w:b/>
          <w:color w:val="000000" w:themeColor="text1"/>
          <w:kern w:val="0"/>
          <w:sz w:val="24"/>
          <w:szCs w:val="24"/>
        </w:rPr>
        <w:t>相关行业和企业：</w:t>
      </w:r>
      <w:r>
        <w:rPr>
          <w:rFonts w:hint="eastAsia" w:ascii="微软雅黑" w:hAnsi="微软雅黑" w:eastAsia="微软雅黑" w:cs="新宋体"/>
          <w:bCs/>
          <w:kern w:val="0"/>
          <w:sz w:val="24"/>
          <w:szCs w:val="24"/>
        </w:rPr>
        <w:t>城市运营商、城市基础建设、房地产、规划设计公司、城市供水、供暖、供气、污水和垃圾处理、保障性安居工程、地下综合管廊、轨道交通、医疗和养老服务设施</w:t>
      </w:r>
      <w:r>
        <w:rPr>
          <w:rFonts w:ascii="微软雅黑" w:hAnsi="微软雅黑" w:eastAsia="微软雅黑" w:cs="新宋体"/>
          <w:bCs/>
          <w:kern w:val="0"/>
          <w:sz w:val="24"/>
          <w:szCs w:val="24"/>
        </w:rPr>
        <w:t>、能源、环境保护、路桥、水利、农业、林业、科技、卫生、教育、文化、体育、旅游、片区开发和其它</w:t>
      </w:r>
      <w:r>
        <w:rPr>
          <w:rFonts w:hint="eastAsia" w:ascii="微软雅黑" w:hAnsi="微软雅黑" w:eastAsia="微软雅黑" w:cs="新宋体"/>
          <w:bCs/>
          <w:kern w:val="0"/>
          <w:sz w:val="24"/>
          <w:szCs w:val="24"/>
        </w:rPr>
        <w:t xml:space="preserve">等。 </w:t>
      </w:r>
    </w:p>
    <w:p>
      <w:pPr>
        <w:pStyle w:val="5"/>
        <w:widowControl/>
        <w:spacing w:before="0" w:beforeAutospacing="0" w:after="0" w:afterAutospacing="0" w:line="480" w:lineRule="exact"/>
        <w:rPr>
          <w:rFonts w:ascii="微软雅黑" w:hAnsi="微软雅黑" w:eastAsia="微软雅黑" w:cs="新宋体"/>
        </w:rPr>
      </w:pPr>
      <w:r>
        <w:rPr>
          <w:rFonts w:hint="eastAsia" w:ascii="微软雅黑" w:hAnsi="微软雅黑" w:eastAsia="微软雅黑" w:cs="微软雅黑"/>
          <w:b/>
          <w:color w:val="000000" w:themeColor="text1"/>
        </w:rPr>
        <w:t>专业服务机构：</w:t>
      </w:r>
      <w:r>
        <w:rPr>
          <w:rFonts w:hint="eastAsia" w:ascii="微软雅黑" w:hAnsi="微软雅黑" w:eastAsia="微软雅黑" w:cs="新宋体"/>
        </w:rPr>
        <w:t>投资银行、信托机构、咨询公司、财务顾问、律师等</w:t>
      </w:r>
      <w:r>
        <w:rPr>
          <w:rFonts w:ascii="微软雅黑" w:hAnsi="微软雅黑" w:eastAsia="微软雅黑" w:cs="新宋体"/>
        </w:rPr>
        <w:t>。</w:t>
      </w:r>
    </w:p>
    <w:p>
      <w:pPr>
        <w:rPr>
          <w:sz w:val="24"/>
          <w:szCs w:val="24"/>
        </w:rPr>
      </w:pPr>
      <w:r>
        <w:rPr>
          <w:rFonts w:hint="eastAsia" w:ascii="微软雅黑" w:hAnsi="微软雅黑" w:eastAsia="微软雅黑" w:cs="微软雅黑"/>
          <w:b/>
          <w:color w:val="000000" w:themeColor="text1"/>
          <w:kern w:val="0"/>
          <w:sz w:val="24"/>
          <w:szCs w:val="24"/>
        </w:rPr>
        <w:t>其他投资机构：</w:t>
      </w:r>
      <w:r>
        <w:rPr>
          <w:rFonts w:hint="eastAsia" w:ascii="微软雅黑" w:hAnsi="微软雅黑" w:eastAsia="微软雅黑" w:cs="新宋体"/>
          <w:sz w:val="24"/>
          <w:szCs w:val="24"/>
        </w:rPr>
        <w:t>保险公司、基金管理公司，商业银行等。</w:t>
      </w:r>
    </w:p>
    <w:p>
      <w:pPr>
        <w:rPr>
          <w:rFonts w:ascii="微软雅黑" w:hAnsi="微软雅黑" w:eastAsia="微软雅黑"/>
          <w:b/>
          <w:color w:val="FF0000"/>
          <w:sz w:val="28"/>
        </w:rPr>
      </w:pPr>
    </w:p>
    <w:p>
      <w:pPr>
        <w:rPr>
          <w:rFonts w:ascii="微软雅黑" w:hAnsi="微软雅黑" w:eastAsia="微软雅黑"/>
          <w:b/>
          <w:color w:val="FF0000"/>
          <w:sz w:val="28"/>
        </w:rPr>
      </w:pPr>
      <w:r>
        <w:rPr>
          <w:rFonts w:ascii="微软雅黑" w:hAnsi="微软雅黑" w:eastAsia="微软雅黑"/>
          <w:b/>
          <w:color w:val="FF0000"/>
          <w:sz w:val="28"/>
        </w:rPr>
        <w:drawing>
          <wp:anchor distT="0" distB="0" distL="114300" distR="114300" simplePos="0" relativeHeight="251693056" behindDoc="0" locked="0" layoutInCell="1" allowOverlap="1">
            <wp:simplePos x="0" y="0"/>
            <wp:positionH relativeFrom="column">
              <wp:posOffset>-394335</wp:posOffset>
            </wp:positionH>
            <wp:positionV relativeFrom="paragraph">
              <wp:posOffset>3810</wp:posOffset>
            </wp:positionV>
            <wp:extent cx="1562100" cy="533400"/>
            <wp:effectExtent l="19050" t="0" r="0" b="0"/>
            <wp:wrapSquare wrapText="bothSides"/>
            <wp:docPr id="54" name="图片 5"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 descr="3.jpg"/>
                    <pic:cNvPicPr>
                      <a:picLocks noChangeAspect="1"/>
                    </pic:cNvPicPr>
                  </pic:nvPicPr>
                  <pic:blipFill>
                    <a:blip r:embed="rId20" cstate="print"/>
                    <a:stretch>
                      <a:fillRect/>
                    </a:stretch>
                  </pic:blipFill>
                  <pic:spPr>
                    <a:xfrm>
                      <a:off x="0" y="0"/>
                      <a:ext cx="1562100" cy="533400"/>
                    </a:xfrm>
                    <a:prstGeom prst="rect">
                      <a:avLst/>
                    </a:prstGeom>
                  </pic:spPr>
                </pic:pic>
              </a:graphicData>
            </a:graphic>
          </wp:anchor>
        </w:drawing>
      </w:r>
    </w:p>
    <w:p>
      <w:pPr>
        <w:rPr>
          <w:rFonts w:ascii="微软雅黑" w:hAnsi="微软雅黑" w:eastAsia="微软雅黑"/>
          <w:b/>
          <w:color w:val="FF0000"/>
          <w:sz w:val="28"/>
        </w:rPr>
      </w:pPr>
    </w:p>
    <w:tbl>
      <w:tblPr>
        <w:tblStyle w:val="10"/>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9"/>
        <w:gridCol w:w="51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2"/>
            <w:shd w:val="clear" w:color="auto" w:fill="B00000"/>
            <w:vAlign w:val="center"/>
          </w:tcPr>
          <w:p>
            <w:pPr>
              <w:spacing w:beforeLines="50" w:afterLines="50" w:line="440" w:lineRule="exact"/>
              <w:jc w:val="center"/>
              <w:rPr>
                <w:b/>
                <w:color w:val="FFFFFF" w:themeColor="background1"/>
              </w:rPr>
            </w:pPr>
            <w:r>
              <w:rPr>
                <w:rFonts w:hint="eastAsia" w:ascii="微软雅黑" w:hAnsi="微软雅黑" w:eastAsia="微软雅黑"/>
                <w:b/>
                <w:color w:val="FFFFFF" w:themeColor="background1"/>
                <w:sz w:val="28"/>
                <w:szCs w:val="28"/>
              </w:rPr>
              <w:t>专题一   市长</w:t>
            </w:r>
            <w:r>
              <w:rPr>
                <w:rFonts w:hint="eastAsia" w:ascii="微软雅黑" w:hAnsi="微软雅黑" w:eastAsia="微软雅黑"/>
                <w:b/>
                <w:color w:val="FFFFFF" w:themeColor="background1"/>
                <w:sz w:val="28"/>
                <w:szCs w:val="28"/>
              </w:rPr>
              <w:sym w:font="Wingdings 2" w:char="F096"/>
            </w:r>
            <w:r>
              <w:rPr>
                <w:rFonts w:hint="eastAsia" w:ascii="微软雅黑" w:hAnsi="微软雅黑" w:eastAsia="微软雅黑"/>
                <w:b/>
                <w:color w:val="FFFFFF" w:themeColor="background1"/>
                <w:sz w:val="28"/>
                <w:szCs w:val="28"/>
              </w:rPr>
              <w:t>董事长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69" w:type="dxa"/>
            <w:shd w:val="clear" w:color="auto" w:fill="auto"/>
            <w:vAlign w:val="center"/>
          </w:tcPr>
          <w:p>
            <w:pPr>
              <w:spacing w:line="440" w:lineRule="exact"/>
              <w:jc w:val="center"/>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全球经济走势与</w:t>
            </w:r>
          </w:p>
          <w:p>
            <w:pPr>
              <w:spacing w:line="440" w:lineRule="exact"/>
              <w:jc w:val="center"/>
              <w:rPr>
                <w:rFonts w:ascii="微软雅黑" w:hAnsi="微软雅黑" w:eastAsia="微软雅黑"/>
                <w:sz w:val="24"/>
                <w:szCs w:val="24"/>
              </w:rPr>
            </w:pPr>
            <w:r>
              <w:rPr>
                <w:rFonts w:hint="eastAsia" w:ascii="微软雅黑" w:hAnsi="微软雅黑" w:eastAsia="微软雅黑"/>
                <w:b/>
                <w:color w:val="000000" w:themeColor="text1"/>
                <w:sz w:val="24"/>
                <w:szCs w:val="24"/>
              </w:rPr>
              <w:t>中国十三五规划发展战略</w:t>
            </w:r>
          </w:p>
        </w:tc>
        <w:tc>
          <w:tcPr>
            <w:tcW w:w="5153" w:type="dxa"/>
            <w:shd w:val="clear" w:color="auto" w:fill="auto"/>
          </w:tcPr>
          <w:p>
            <w:pPr>
              <w:spacing w:line="440" w:lineRule="exact"/>
              <w:rPr>
                <w:rFonts w:ascii="微软雅黑" w:hAnsi="微软雅黑" w:eastAsia="微软雅黑"/>
                <w:szCs w:val="21"/>
              </w:rPr>
            </w:pPr>
            <w:r>
              <w:rPr>
                <w:rFonts w:hint="eastAsia" w:ascii="微软雅黑" w:hAnsi="微软雅黑" w:eastAsia="微软雅黑"/>
                <w:szCs w:val="21"/>
              </w:rPr>
              <w:t>习近平新时代中国特色社会主义思想</w:t>
            </w:r>
          </w:p>
          <w:p>
            <w:pPr>
              <w:spacing w:line="440" w:lineRule="exact"/>
              <w:rPr>
                <w:rFonts w:ascii="微软雅黑" w:hAnsi="微软雅黑" w:eastAsia="微软雅黑"/>
                <w:szCs w:val="21"/>
              </w:rPr>
            </w:pPr>
            <w:r>
              <w:rPr>
                <w:rFonts w:hint="eastAsia" w:ascii="微软雅黑" w:hAnsi="微软雅黑" w:eastAsia="微软雅黑"/>
                <w:szCs w:val="21"/>
              </w:rPr>
              <w:t>全球化与贸易保护主义对中国经济的影响</w:t>
            </w:r>
          </w:p>
          <w:p>
            <w:pPr>
              <w:spacing w:line="440" w:lineRule="exact"/>
              <w:rPr>
                <w:rFonts w:ascii="微软雅黑" w:hAnsi="微软雅黑" w:eastAsia="微软雅黑"/>
                <w:szCs w:val="21"/>
              </w:rPr>
            </w:pPr>
            <w:r>
              <w:rPr>
                <w:rFonts w:hint="eastAsia" w:ascii="微软雅黑" w:hAnsi="微软雅黑" w:eastAsia="微软雅黑"/>
                <w:szCs w:val="21"/>
              </w:rPr>
              <w:t>新经济与城市发展机会</w:t>
            </w:r>
          </w:p>
          <w:p>
            <w:pPr>
              <w:spacing w:line="440" w:lineRule="exact"/>
              <w:rPr>
                <w:rFonts w:ascii="微软雅黑" w:hAnsi="微软雅黑" w:eastAsia="微软雅黑"/>
                <w:szCs w:val="21"/>
              </w:rPr>
            </w:pPr>
            <w:r>
              <w:rPr>
                <w:rFonts w:hint="eastAsia" w:ascii="微软雅黑" w:hAnsi="微软雅黑" w:eastAsia="微软雅黑"/>
                <w:szCs w:val="21"/>
              </w:rPr>
              <w:t>中国十三五规划发展战略与高质量发展导向</w:t>
            </w:r>
          </w:p>
          <w:p>
            <w:pPr>
              <w:spacing w:line="440" w:lineRule="exact"/>
              <w:rPr>
                <w:rFonts w:ascii="微软雅黑" w:hAnsi="微软雅黑" w:eastAsia="微软雅黑"/>
                <w:szCs w:val="21"/>
              </w:rPr>
            </w:pPr>
            <w:r>
              <w:rPr>
                <w:rFonts w:hint="eastAsia" w:ascii="微软雅黑" w:hAnsi="微软雅黑" w:eastAsia="微软雅黑"/>
                <w:szCs w:val="21"/>
              </w:rPr>
              <w:t>中国区域中心城市的构建</w:t>
            </w:r>
          </w:p>
          <w:p>
            <w:pPr>
              <w:spacing w:line="440" w:lineRule="exact"/>
              <w:rPr>
                <w:rFonts w:ascii="微软雅黑" w:hAnsi="微软雅黑" w:eastAsia="微软雅黑"/>
                <w:szCs w:val="21"/>
              </w:rPr>
            </w:pPr>
            <w:r>
              <w:rPr>
                <w:rFonts w:hint="eastAsia" w:ascii="微软雅黑" w:hAnsi="微软雅黑" w:eastAsia="微软雅黑"/>
                <w:szCs w:val="21"/>
              </w:rPr>
              <w:t>三四线城市与县域发展困境与制胜战略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69" w:type="dxa"/>
            <w:tcBorders>
              <w:bottom w:val="single" w:color="000000" w:themeColor="text1" w:sz="4" w:space="0"/>
            </w:tcBorders>
            <w:shd w:val="clear" w:color="auto" w:fill="auto"/>
            <w:vAlign w:val="center"/>
          </w:tcPr>
          <w:p>
            <w:pPr>
              <w:spacing w:line="440" w:lineRule="exact"/>
              <w:jc w:val="center"/>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领导力</w:t>
            </w:r>
          </w:p>
        </w:tc>
        <w:tc>
          <w:tcPr>
            <w:tcW w:w="5153" w:type="dxa"/>
            <w:tcBorders>
              <w:bottom w:val="single" w:color="000000" w:themeColor="text1" w:sz="4" w:space="0"/>
            </w:tcBorders>
            <w:shd w:val="clear" w:color="auto" w:fill="auto"/>
          </w:tcPr>
          <w:p>
            <w:pPr>
              <w:spacing w:line="440" w:lineRule="exact"/>
              <w:rPr>
                <w:rFonts w:ascii="微软雅黑" w:hAnsi="微软雅黑" w:eastAsia="微软雅黑"/>
                <w:szCs w:val="21"/>
              </w:rPr>
            </w:pPr>
            <w:r>
              <w:rPr>
                <w:rFonts w:hint="eastAsia" w:ascii="微软雅黑" w:hAnsi="微软雅黑" w:eastAsia="微软雅黑"/>
                <w:szCs w:val="21"/>
              </w:rPr>
              <w:t>中国国家治理制度体系</w:t>
            </w:r>
          </w:p>
          <w:p>
            <w:pPr>
              <w:spacing w:line="440" w:lineRule="exact"/>
              <w:rPr>
                <w:rFonts w:ascii="微软雅黑" w:hAnsi="微软雅黑" w:eastAsia="微软雅黑"/>
                <w:szCs w:val="21"/>
              </w:rPr>
            </w:pPr>
            <w:r>
              <w:rPr>
                <w:rFonts w:hint="eastAsia" w:ascii="微软雅黑" w:hAnsi="微软雅黑" w:eastAsia="微软雅黑"/>
                <w:szCs w:val="21"/>
              </w:rPr>
              <w:t>城市文化与影响力</w:t>
            </w:r>
          </w:p>
          <w:p>
            <w:pPr>
              <w:spacing w:line="440" w:lineRule="exact"/>
              <w:rPr>
                <w:rFonts w:ascii="微软雅黑" w:hAnsi="微软雅黑" w:eastAsia="微软雅黑"/>
                <w:szCs w:val="21"/>
              </w:rPr>
            </w:pPr>
            <w:r>
              <w:rPr>
                <w:rFonts w:hint="eastAsia" w:ascii="微软雅黑" w:hAnsi="微软雅黑" w:eastAsia="微软雅黑"/>
                <w:szCs w:val="21"/>
              </w:rPr>
              <w:t>中国儒释道与企业治理</w:t>
            </w:r>
          </w:p>
          <w:p>
            <w:pPr>
              <w:spacing w:line="440" w:lineRule="exact"/>
              <w:rPr>
                <w:rFonts w:ascii="微软雅黑" w:hAnsi="微软雅黑" w:eastAsia="微软雅黑"/>
                <w:szCs w:val="21"/>
              </w:rPr>
            </w:pPr>
            <w:r>
              <w:rPr>
                <w:rFonts w:hint="eastAsia" w:ascii="微软雅黑" w:hAnsi="微软雅黑" w:eastAsia="微软雅黑"/>
                <w:szCs w:val="21"/>
              </w:rPr>
              <w:t>企业法人治理结构理论概要</w:t>
            </w:r>
          </w:p>
          <w:p>
            <w:pPr>
              <w:spacing w:line="440" w:lineRule="exact"/>
              <w:rPr>
                <w:rFonts w:ascii="微软雅黑" w:hAnsi="微软雅黑" w:eastAsia="微软雅黑"/>
                <w:szCs w:val="21"/>
              </w:rPr>
            </w:pPr>
            <w:r>
              <w:rPr>
                <w:rFonts w:hint="eastAsia" w:ascii="微软雅黑" w:hAnsi="微软雅黑" w:eastAsia="微软雅黑"/>
                <w:szCs w:val="21"/>
              </w:rPr>
              <w:t>企业家伦理与商业精神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2"/>
            <w:shd w:val="clear" w:color="auto" w:fill="B00000"/>
            <w:vAlign w:val="center"/>
          </w:tcPr>
          <w:p>
            <w:pPr>
              <w:spacing w:beforeLines="50" w:afterLines="50" w:line="440" w:lineRule="exact"/>
              <w:jc w:val="center"/>
              <w:rPr>
                <w:rFonts w:ascii="微软雅黑" w:hAnsi="微软雅黑" w:eastAsia="微软雅黑"/>
                <w:b/>
                <w:color w:val="FFFFFF" w:themeColor="background1"/>
                <w:szCs w:val="21"/>
              </w:rPr>
            </w:pPr>
            <w:r>
              <w:rPr>
                <w:rFonts w:hint="eastAsia" w:ascii="微软雅黑" w:hAnsi="微软雅黑" w:eastAsia="微软雅黑"/>
                <w:b/>
                <w:color w:val="FFFFFF" w:themeColor="background1"/>
                <w:sz w:val="28"/>
                <w:szCs w:val="28"/>
              </w:rPr>
              <w:t>专题二  新型城镇化与区域开发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69" w:type="dxa"/>
            <w:shd w:val="clear" w:color="auto" w:fill="auto"/>
            <w:vAlign w:val="center"/>
          </w:tcPr>
          <w:p>
            <w:pPr>
              <w:spacing w:line="440" w:lineRule="exact"/>
              <w:jc w:val="center"/>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新型城镇化</w:t>
            </w:r>
          </w:p>
        </w:tc>
        <w:tc>
          <w:tcPr>
            <w:tcW w:w="5153" w:type="dxa"/>
            <w:shd w:val="clear" w:color="auto" w:fill="auto"/>
          </w:tcPr>
          <w:p>
            <w:pPr>
              <w:spacing w:line="440" w:lineRule="exact"/>
              <w:rPr>
                <w:rFonts w:ascii="微软雅黑" w:hAnsi="微软雅黑" w:eastAsia="微软雅黑"/>
                <w:szCs w:val="21"/>
              </w:rPr>
            </w:pPr>
            <w:r>
              <w:rPr>
                <w:rFonts w:hint="eastAsia" w:ascii="微软雅黑" w:hAnsi="微软雅黑" w:eastAsia="微软雅黑"/>
                <w:szCs w:val="21"/>
              </w:rPr>
              <w:t>发达国家与中国新型城镇化发展道路</w:t>
            </w:r>
          </w:p>
          <w:p>
            <w:pPr>
              <w:spacing w:line="440" w:lineRule="exact"/>
              <w:rPr>
                <w:rFonts w:ascii="微软雅黑" w:hAnsi="微软雅黑" w:eastAsia="微软雅黑"/>
                <w:szCs w:val="21"/>
              </w:rPr>
            </w:pPr>
            <w:r>
              <w:rPr>
                <w:rFonts w:hint="eastAsia" w:ascii="微软雅黑" w:hAnsi="微软雅黑" w:eastAsia="微软雅黑"/>
                <w:szCs w:val="21"/>
              </w:rPr>
              <w:t>新型城镇化的系统思维和战略思维</w:t>
            </w:r>
          </w:p>
          <w:p>
            <w:pPr>
              <w:spacing w:line="440" w:lineRule="exact"/>
              <w:rPr>
                <w:rFonts w:ascii="微软雅黑" w:hAnsi="微软雅黑" w:eastAsia="微软雅黑"/>
                <w:szCs w:val="21"/>
              </w:rPr>
            </w:pPr>
            <w:r>
              <w:rPr>
                <w:rFonts w:hint="eastAsia" w:ascii="微软雅黑" w:hAnsi="微软雅黑" w:eastAsia="微软雅黑"/>
                <w:szCs w:val="21"/>
              </w:rPr>
              <w:t>区域经济与城市群战略</w:t>
            </w:r>
          </w:p>
          <w:p>
            <w:pPr>
              <w:spacing w:line="440" w:lineRule="exact"/>
              <w:rPr>
                <w:rFonts w:ascii="微软雅黑" w:hAnsi="微软雅黑" w:eastAsia="微软雅黑"/>
                <w:szCs w:val="21"/>
              </w:rPr>
            </w:pPr>
            <w:r>
              <w:rPr>
                <w:rFonts w:hint="eastAsia" w:ascii="微软雅黑" w:hAnsi="微软雅黑" w:eastAsia="微软雅黑"/>
                <w:szCs w:val="21"/>
              </w:rPr>
              <w:t>中国土地政策系统解读</w:t>
            </w:r>
          </w:p>
          <w:p>
            <w:pPr>
              <w:spacing w:line="440" w:lineRule="exact"/>
              <w:rPr>
                <w:rFonts w:ascii="微软雅黑" w:hAnsi="微软雅黑" w:eastAsia="微软雅黑"/>
                <w:szCs w:val="21"/>
              </w:rPr>
            </w:pPr>
            <w:r>
              <w:rPr>
                <w:rFonts w:hint="eastAsia" w:ascii="微软雅黑" w:hAnsi="微软雅黑" w:eastAsia="微软雅黑"/>
                <w:szCs w:val="21"/>
              </w:rPr>
              <w:t>中国PPP制度体系</w:t>
            </w:r>
          </w:p>
          <w:p>
            <w:pPr>
              <w:spacing w:line="440" w:lineRule="exact"/>
              <w:rPr>
                <w:rFonts w:ascii="微软雅黑" w:hAnsi="微软雅黑" w:eastAsia="微软雅黑"/>
                <w:szCs w:val="21"/>
              </w:rPr>
            </w:pPr>
            <w:r>
              <w:rPr>
                <w:rFonts w:hint="eastAsia" w:ascii="微软雅黑" w:hAnsi="微软雅黑" w:eastAsia="微软雅黑"/>
                <w:szCs w:val="21"/>
              </w:rPr>
              <w:t>新经济与商业颠覆</w:t>
            </w:r>
          </w:p>
          <w:p>
            <w:pPr>
              <w:spacing w:line="440" w:lineRule="exact"/>
              <w:rPr>
                <w:rFonts w:ascii="微软雅黑" w:hAnsi="微软雅黑" w:eastAsia="微软雅黑"/>
                <w:szCs w:val="21"/>
              </w:rPr>
            </w:pPr>
            <w:r>
              <w:rPr>
                <w:rFonts w:hint="eastAsia" w:ascii="微软雅黑" w:hAnsi="微软雅黑" w:eastAsia="微软雅黑"/>
                <w:szCs w:val="21"/>
              </w:rPr>
              <w:t>房地产行业创新发展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69" w:type="dxa"/>
            <w:shd w:val="clear" w:color="auto" w:fill="auto"/>
            <w:vAlign w:val="center"/>
          </w:tcPr>
          <w:p>
            <w:pPr>
              <w:spacing w:line="440" w:lineRule="exact"/>
              <w:jc w:val="center"/>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新旧动能转换</w:t>
            </w:r>
          </w:p>
        </w:tc>
        <w:tc>
          <w:tcPr>
            <w:tcW w:w="5153" w:type="dxa"/>
            <w:shd w:val="clear" w:color="auto" w:fill="auto"/>
          </w:tcPr>
          <w:p>
            <w:pPr>
              <w:spacing w:line="440" w:lineRule="exact"/>
              <w:rPr>
                <w:rFonts w:ascii="微软雅黑" w:hAnsi="微软雅黑" w:eastAsia="微软雅黑"/>
                <w:szCs w:val="21"/>
              </w:rPr>
            </w:pPr>
            <w:r>
              <w:rPr>
                <w:rFonts w:hint="eastAsia" w:ascii="微软雅黑" w:hAnsi="微软雅黑" w:eastAsia="微软雅黑"/>
                <w:szCs w:val="21"/>
              </w:rPr>
              <w:t>城市转型与可持续发展</w:t>
            </w:r>
          </w:p>
          <w:p>
            <w:pPr>
              <w:spacing w:line="440" w:lineRule="exact"/>
              <w:rPr>
                <w:rFonts w:ascii="微软雅黑" w:hAnsi="微软雅黑" w:eastAsia="微软雅黑"/>
                <w:szCs w:val="21"/>
              </w:rPr>
            </w:pPr>
            <w:r>
              <w:rPr>
                <w:rFonts w:hint="eastAsia" w:ascii="微软雅黑" w:hAnsi="微软雅黑" w:eastAsia="微软雅黑"/>
                <w:szCs w:val="21"/>
              </w:rPr>
              <w:t>新区与新城的发展困境与解决方案</w:t>
            </w:r>
          </w:p>
          <w:p>
            <w:pPr>
              <w:spacing w:line="440" w:lineRule="exact"/>
              <w:rPr>
                <w:rFonts w:ascii="微软雅黑" w:hAnsi="微软雅黑" w:eastAsia="微软雅黑"/>
                <w:szCs w:val="21"/>
              </w:rPr>
            </w:pPr>
            <w:r>
              <w:rPr>
                <w:rFonts w:hint="eastAsia" w:ascii="微软雅黑" w:hAnsi="微软雅黑" w:eastAsia="微软雅黑"/>
                <w:szCs w:val="21"/>
              </w:rPr>
              <w:t>双创产业培育与动能激发</w:t>
            </w:r>
          </w:p>
          <w:p>
            <w:pPr>
              <w:spacing w:line="440" w:lineRule="exact"/>
              <w:rPr>
                <w:rFonts w:ascii="微软雅黑" w:hAnsi="微软雅黑" w:eastAsia="微软雅黑"/>
                <w:szCs w:val="21"/>
              </w:rPr>
            </w:pPr>
            <w:r>
              <w:rPr>
                <w:rFonts w:hint="eastAsia" w:ascii="微软雅黑" w:hAnsi="微软雅黑" w:eastAsia="微软雅黑"/>
                <w:szCs w:val="21"/>
              </w:rPr>
              <w:t>城市双修</w:t>
            </w:r>
          </w:p>
          <w:p>
            <w:pPr>
              <w:spacing w:line="440" w:lineRule="exact"/>
              <w:rPr>
                <w:rFonts w:ascii="微软雅黑" w:hAnsi="微软雅黑" w:eastAsia="微软雅黑"/>
                <w:szCs w:val="21"/>
              </w:rPr>
            </w:pPr>
            <w:r>
              <w:rPr>
                <w:rFonts w:hint="eastAsia" w:ascii="微软雅黑" w:hAnsi="微软雅黑" w:eastAsia="微软雅黑"/>
                <w:szCs w:val="21"/>
              </w:rPr>
              <w:t>高铁与高铁新城</w:t>
            </w:r>
          </w:p>
          <w:p>
            <w:pPr>
              <w:spacing w:line="440" w:lineRule="exact"/>
              <w:rPr>
                <w:rFonts w:ascii="微软雅黑" w:hAnsi="微软雅黑" w:eastAsia="微软雅黑"/>
                <w:szCs w:val="21"/>
              </w:rPr>
            </w:pPr>
            <w:r>
              <w:rPr>
                <w:rFonts w:hint="eastAsia" w:ascii="微软雅黑" w:hAnsi="微软雅黑" w:eastAsia="微软雅黑"/>
                <w:szCs w:val="21"/>
              </w:rPr>
              <w:t>大湾区经济的集聚</w:t>
            </w:r>
          </w:p>
          <w:p>
            <w:pPr>
              <w:spacing w:line="440" w:lineRule="exact"/>
              <w:rPr>
                <w:rFonts w:ascii="微软雅黑" w:hAnsi="微软雅黑" w:eastAsia="微软雅黑"/>
                <w:szCs w:val="21"/>
              </w:rPr>
            </w:pPr>
            <w:r>
              <w:rPr>
                <w:rFonts w:hint="eastAsia" w:ascii="微软雅黑" w:hAnsi="微软雅黑" w:eastAsia="微软雅黑"/>
                <w:szCs w:val="21"/>
              </w:rPr>
              <w:t>人口流出型城市发展机会</w:t>
            </w:r>
          </w:p>
          <w:p>
            <w:pPr>
              <w:spacing w:line="440" w:lineRule="exact"/>
              <w:rPr>
                <w:rFonts w:ascii="微软雅黑" w:hAnsi="微软雅黑" w:eastAsia="微软雅黑"/>
                <w:szCs w:val="21"/>
              </w:rPr>
            </w:pPr>
            <w:r>
              <w:rPr>
                <w:rFonts w:hint="eastAsia" w:ascii="微软雅黑" w:hAnsi="微软雅黑" w:eastAsia="微软雅黑"/>
                <w:szCs w:val="21"/>
              </w:rPr>
              <w:t>大学与城市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69" w:type="dxa"/>
            <w:shd w:val="clear" w:color="auto" w:fill="auto"/>
            <w:vAlign w:val="center"/>
          </w:tcPr>
          <w:p>
            <w:pPr>
              <w:spacing w:line="440" w:lineRule="exact"/>
              <w:jc w:val="center"/>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产城融合</w:t>
            </w:r>
          </w:p>
        </w:tc>
        <w:tc>
          <w:tcPr>
            <w:tcW w:w="5153" w:type="dxa"/>
            <w:shd w:val="clear" w:color="auto" w:fill="auto"/>
          </w:tcPr>
          <w:p>
            <w:pPr>
              <w:spacing w:line="440" w:lineRule="exact"/>
              <w:rPr>
                <w:rFonts w:ascii="微软雅黑" w:hAnsi="微软雅黑" w:eastAsia="微软雅黑"/>
                <w:szCs w:val="21"/>
              </w:rPr>
            </w:pPr>
            <w:r>
              <w:rPr>
                <w:rFonts w:hint="eastAsia" w:ascii="微软雅黑" w:hAnsi="微软雅黑" w:eastAsia="微软雅黑"/>
                <w:szCs w:val="21"/>
              </w:rPr>
              <w:t>区域发展战略与产业集群构建</w:t>
            </w:r>
          </w:p>
          <w:p>
            <w:pPr>
              <w:spacing w:line="440" w:lineRule="exact"/>
              <w:rPr>
                <w:rFonts w:ascii="微软雅黑" w:hAnsi="微软雅黑" w:eastAsia="微软雅黑"/>
                <w:szCs w:val="21"/>
              </w:rPr>
            </w:pPr>
            <w:r>
              <w:rPr>
                <w:rFonts w:hint="eastAsia" w:ascii="微软雅黑" w:hAnsi="微软雅黑" w:eastAsia="微软雅黑"/>
                <w:szCs w:val="21"/>
              </w:rPr>
              <w:t>产城融合模式创新</w:t>
            </w:r>
          </w:p>
          <w:p>
            <w:pPr>
              <w:spacing w:line="440" w:lineRule="exact"/>
              <w:rPr>
                <w:rFonts w:ascii="微软雅黑" w:hAnsi="微软雅黑" w:eastAsia="微软雅黑"/>
                <w:szCs w:val="21"/>
              </w:rPr>
            </w:pPr>
            <w:r>
              <w:rPr>
                <w:rFonts w:hint="eastAsia" w:ascii="微软雅黑" w:hAnsi="微软雅黑" w:eastAsia="微软雅黑"/>
                <w:szCs w:val="21"/>
              </w:rPr>
              <w:t>区域开发操盘要点</w:t>
            </w:r>
          </w:p>
          <w:p>
            <w:pPr>
              <w:spacing w:line="440" w:lineRule="exact"/>
              <w:rPr>
                <w:rFonts w:ascii="微软雅黑" w:hAnsi="微软雅黑" w:eastAsia="微软雅黑"/>
                <w:szCs w:val="21"/>
              </w:rPr>
            </w:pPr>
            <w:r>
              <w:rPr>
                <w:rFonts w:hint="eastAsia" w:ascii="微软雅黑" w:hAnsi="微软雅黑" w:eastAsia="微软雅黑"/>
                <w:szCs w:val="21"/>
              </w:rPr>
              <w:t>康养产业操盘要点</w:t>
            </w:r>
          </w:p>
          <w:p>
            <w:pPr>
              <w:spacing w:line="440" w:lineRule="exact"/>
              <w:rPr>
                <w:rFonts w:ascii="微软雅黑" w:hAnsi="微软雅黑" w:eastAsia="微软雅黑"/>
                <w:szCs w:val="21"/>
              </w:rPr>
            </w:pPr>
            <w:r>
              <w:rPr>
                <w:rFonts w:hint="eastAsia" w:ascii="微软雅黑" w:hAnsi="微软雅黑" w:eastAsia="微软雅黑"/>
                <w:szCs w:val="21"/>
              </w:rPr>
              <w:t>文化产业操盘要点</w:t>
            </w:r>
          </w:p>
          <w:p>
            <w:pPr>
              <w:spacing w:line="440" w:lineRule="exact"/>
              <w:rPr>
                <w:rFonts w:ascii="微软雅黑" w:hAnsi="微软雅黑" w:eastAsia="微软雅黑"/>
                <w:szCs w:val="21"/>
              </w:rPr>
            </w:pPr>
            <w:r>
              <w:rPr>
                <w:rFonts w:hint="eastAsia" w:ascii="微软雅黑" w:hAnsi="微软雅黑" w:eastAsia="微软雅黑"/>
                <w:szCs w:val="21"/>
              </w:rPr>
              <w:t>全域旅游操盘要点</w:t>
            </w:r>
          </w:p>
          <w:p>
            <w:pPr>
              <w:spacing w:line="440" w:lineRule="exact"/>
              <w:rPr>
                <w:rFonts w:ascii="微软雅黑" w:hAnsi="微软雅黑" w:eastAsia="微软雅黑"/>
                <w:szCs w:val="21"/>
              </w:rPr>
            </w:pPr>
            <w:r>
              <w:rPr>
                <w:rFonts w:hint="eastAsia" w:ascii="微软雅黑" w:hAnsi="微软雅黑" w:eastAsia="微软雅黑"/>
                <w:szCs w:val="21"/>
              </w:rPr>
              <w:t>复合地产操盘要点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69" w:type="dxa"/>
            <w:tcBorders>
              <w:bottom w:val="single" w:color="000000" w:themeColor="text1" w:sz="4" w:space="0"/>
            </w:tcBorders>
            <w:shd w:val="clear" w:color="auto" w:fill="auto"/>
            <w:vAlign w:val="center"/>
          </w:tcPr>
          <w:p>
            <w:pPr>
              <w:spacing w:line="440" w:lineRule="exact"/>
              <w:jc w:val="center"/>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特色小镇与小城镇</w:t>
            </w:r>
          </w:p>
        </w:tc>
        <w:tc>
          <w:tcPr>
            <w:tcW w:w="5153" w:type="dxa"/>
            <w:tcBorders>
              <w:bottom w:val="single" w:color="000000" w:themeColor="text1" w:sz="4" w:space="0"/>
            </w:tcBorders>
            <w:shd w:val="clear" w:color="auto" w:fill="auto"/>
          </w:tcPr>
          <w:p>
            <w:pPr>
              <w:spacing w:line="440" w:lineRule="exact"/>
              <w:rPr>
                <w:rFonts w:ascii="微软雅黑" w:hAnsi="微软雅黑" w:eastAsia="微软雅黑"/>
                <w:szCs w:val="21"/>
              </w:rPr>
            </w:pPr>
            <w:r>
              <w:rPr>
                <w:rFonts w:hint="eastAsia" w:ascii="微软雅黑" w:hAnsi="微软雅黑" w:eastAsia="微软雅黑"/>
                <w:szCs w:val="21"/>
              </w:rPr>
              <w:t>小城镇的发展机遇</w:t>
            </w:r>
          </w:p>
          <w:p>
            <w:pPr>
              <w:spacing w:line="440" w:lineRule="exact"/>
              <w:rPr>
                <w:rFonts w:ascii="微软雅黑" w:hAnsi="微软雅黑" w:eastAsia="微软雅黑"/>
                <w:szCs w:val="21"/>
              </w:rPr>
            </w:pPr>
            <w:r>
              <w:rPr>
                <w:rFonts w:hint="eastAsia" w:ascii="微软雅黑" w:hAnsi="微软雅黑" w:eastAsia="微软雅黑"/>
                <w:szCs w:val="21"/>
              </w:rPr>
              <w:t>特色小镇、田园综合体政策解读</w:t>
            </w:r>
          </w:p>
          <w:p>
            <w:pPr>
              <w:spacing w:line="440" w:lineRule="exact"/>
              <w:rPr>
                <w:rFonts w:ascii="微软雅黑" w:hAnsi="微软雅黑" w:eastAsia="微软雅黑"/>
                <w:szCs w:val="21"/>
              </w:rPr>
            </w:pPr>
            <w:r>
              <w:rPr>
                <w:rFonts w:hint="eastAsia" w:ascii="微软雅黑" w:hAnsi="微软雅黑" w:eastAsia="微软雅黑"/>
                <w:szCs w:val="21"/>
              </w:rPr>
              <w:t>特色小镇、田园综合体的定位与统筹规划</w:t>
            </w:r>
          </w:p>
          <w:p>
            <w:pPr>
              <w:pStyle w:val="5"/>
              <w:widowControl/>
              <w:spacing w:before="0" w:beforeAutospacing="0" w:after="0" w:afterAutospacing="0" w:line="480" w:lineRule="exact"/>
              <w:rPr>
                <w:rFonts w:ascii="微软雅黑" w:hAnsi="微软雅黑" w:eastAsia="微软雅黑" w:cstheme="minorBidi"/>
                <w:kern w:val="2"/>
                <w:sz w:val="21"/>
                <w:szCs w:val="21"/>
              </w:rPr>
            </w:pPr>
            <w:r>
              <w:rPr>
                <w:rFonts w:hint="eastAsia" w:ascii="微软雅黑" w:hAnsi="微软雅黑" w:eastAsia="微软雅黑" w:cstheme="minorBidi"/>
                <w:kern w:val="2"/>
                <w:sz w:val="21"/>
                <w:szCs w:val="21"/>
              </w:rPr>
              <w:t>特色小镇与田园综合体商业模式</w:t>
            </w:r>
          </w:p>
          <w:p>
            <w:pPr>
              <w:pStyle w:val="5"/>
              <w:widowControl/>
              <w:spacing w:before="0" w:beforeAutospacing="0" w:after="0" w:afterAutospacing="0" w:line="480" w:lineRule="exact"/>
              <w:rPr>
                <w:rFonts w:ascii="微软雅黑" w:hAnsi="微软雅黑" w:eastAsia="微软雅黑" w:cstheme="minorBidi"/>
                <w:kern w:val="2"/>
                <w:sz w:val="21"/>
                <w:szCs w:val="21"/>
              </w:rPr>
            </w:pPr>
            <w:r>
              <w:rPr>
                <w:rFonts w:hint="eastAsia" w:ascii="微软雅黑" w:hAnsi="微软雅黑" w:eastAsia="微软雅黑" w:cstheme="minorBidi"/>
                <w:kern w:val="2"/>
                <w:sz w:val="21"/>
                <w:szCs w:val="21"/>
              </w:rPr>
              <w:t>特色小镇与田园综合体的运营要点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2"/>
            <w:shd w:val="clear" w:color="auto" w:fill="B00000"/>
            <w:vAlign w:val="center"/>
          </w:tcPr>
          <w:p>
            <w:pPr>
              <w:spacing w:beforeLines="50" w:afterLines="50" w:line="440" w:lineRule="exact"/>
              <w:jc w:val="center"/>
              <w:rPr>
                <w:rFonts w:ascii="微软雅黑" w:hAnsi="微软雅黑" w:eastAsia="微软雅黑"/>
                <w:b/>
                <w:color w:val="FFFFFF" w:themeColor="background1"/>
                <w:szCs w:val="21"/>
              </w:rPr>
            </w:pPr>
            <w:r>
              <w:rPr>
                <w:rFonts w:hint="eastAsia" w:ascii="微软雅黑" w:hAnsi="微软雅黑" w:eastAsia="微软雅黑"/>
                <w:b/>
                <w:color w:val="FFFFFF" w:themeColor="background1"/>
                <w:sz w:val="28"/>
                <w:szCs w:val="28"/>
              </w:rPr>
              <w:t>专题三   生态城市与城市运营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69" w:type="dxa"/>
            <w:shd w:val="clear" w:color="auto" w:fill="auto"/>
            <w:vAlign w:val="center"/>
          </w:tcPr>
          <w:p>
            <w:pPr>
              <w:spacing w:line="440" w:lineRule="exact"/>
              <w:jc w:val="center"/>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生态城市</w:t>
            </w:r>
          </w:p>
        </w:tc>
        <w:tc>
          <w:tcPr>
            <w:tcW w:w="5153" w:type="dxa"/>
            <w:shd w:val="clear" w:color="auto" w:fill="auto"/>
          </w:tcPr>
          <w:p>
            <w:pPr>
              <w:spacing w:line="440" w:lineRule="exact"/>
              <w:rPr>
                <w:rFonts w:ascii="微软雅黑" w:hAnsi="微软雅黑" w:eastAsia="微软雅黑"/>
                <w:szCs w:val="21"/>
              </w:rPr>
            </w:pPr>
            <w:r>
              <w:rPr>
                <w:rFonts w:hint="eastAsia" w:ascii="微软雅黑" w:hAnsi="微软雅黑" w:eastAsia="微软雅黑"/>
                <w:szCs w:val="21"/>
              </w:rPr>
              <w:t>城市发展单元规划理论概要</w:t>
            </w:r>
          </w:p>
          <w:p>
            <w:pPr>
              <w:spacing w:line="440" w:lineRule="exact"/>
              <w:rPr>
                <w:rFonts w:ascii="微软雅黑" w:hAnsi="微软雅黑" w:eastAsia="微软雅黑"/>
                <w:szCs w:val="21"/>
              </w:rPr>
            </w:pPr>
            <w:r>
              <w:rPr>
                <w:rFonts w:hint="eastAsia" w:ascii="微软雅黑" w:hAnsi="微软雅黑" w:eastAsia="微软雅黑"/>
                <w:szCs w:val="21"/>
              </w:rPr>
              <w:t>水系流域治理与人口聚集</w:t>
            </w:r>
          </w:p>
          <w:p>
            <w:pPr>
              <w:spacing w:line="440" w:lineRule="exact"/>
              <w:rPr>
                <w:rFonts w:ascii="微软雅黑" w:hAnsi="微软雅黑" w:eastAsia="微软雅黑"/>
                <w:szCs w:val="21"/>
              </w:rPr>
            </w:pPr>
            <w:r>
              <w:rPr>
                <w:rFonts w:hint="eastAsia" w:ascii="微软雅黑" w:hAnsi="微软雅黑" w:eastAsia="微软雅黑"/>
                <w:szCs w:val="21"/>
              </w:rPr>
              <w:t>居住行为学理论概要</w:t>
            </w:r>
          </w:p>
          <w:p>
            <w:pPr>
              <w:spacing w:line="440" w:lineRule="exact"/>
              <w:rPr>
                <w:rFonts w:ascii="微软雅黑" w:hAnsi="微软雅黑" w:eastAsia="微软雅黑"/>
                <w:szCs w:val="21"/>
              </w:rPr>
            </w:pPr>
            <w:r>
              <w:rPr>
                <w:rFonts w:hint="eastAsia" w:ascii="微软雅黑" w:hAnsi="微软雅黑" w:eastAsia="微软雅黑"/>
                <w:szCs w:val="21"/>
              </w:rPr>
              <w:t>绿色与节能建筑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69" w:type="dxa"/>
            <w:shd w:val="clear" w:color="auto" w:fill="auto"/>
            <w:vAlign w:val="center"/>
          </w:tcPr>
          <w:p>
            <w:pPr>
              <w:spacing w:line="440" w:lineRule="exact"/>
              <w:jc w:val="center"/>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金融创新</w:t>
            </w:r>
          </w:p>
        </w:tc>
        <w:tc>
          <w:tcPr>
            <w:tcW w:w="5153" w:type="dxa"/>
            <w:shd w:val="clear" w:color="auto" w:fill="auto"/>
          </w:tcPr>
          <w:p>
            <w:pPr>
              <w:tabs>
                <w:tab w:val="left" w:pos="3861"/>
              </w:tabs>
              <w:spacing w:line="440" w:lineRule="exact"/>
              <w:rPr>
                <w:rFonts w:ascii="微软雅黑" w:hAnsi="微软雅黑" w:eastAsia="微软雅黑"/>
                <w:szCs w:val="21"/>
              </w:rPr>
            </w:pPr>
            <w:r>
              <w:rPr>
                <w:rFonts w:hint="eastAsia" w:ascii="微软雅黑" w:hAnsi="微软雅黑" w:eastAsia="微软雅黑"/>
                <w:szCs w:val="21"/>
              </w:rPr>
              <w:t>金融风险与防范</w:t>
            </w:r>
          </w:p>
          <w:p>
            <w:pPr>
              <w:spacing w:line="440" w:lineRule="exact"/>
              <w:rPr>
                <w:rFonts w:ascii="微软雅黑" w:hAnsi="微软雅黑" w:eastAsia="微软雅黑"/>
                <w:szCs w:val="21"/>
              </w:rPr>
            </w:pPr>
            <w:r>
              <w:rPr>
                <w:rFonts w:hint="eastAsia" w:ascii="微软雅黑" w:hAnsi="微软雅黑" w:eastAsia="微软雅黑"/>
                <w:szCs w:val="21"/>
              </w:rPr>
              <w:t>基金与城市运营结构化融资模式</w:t>
            </w:r>
          </w:p>
          <w:p>
            <w:pPr>
              <w:spacing w:line="440" w:lineRule="exact"/>
              <w:rPr>
                <w:rFonts w:ascii="微软雅黑" w:hAnsi="微软雅黑" w:eastAsia="微软雅黑"/>
                <w:szCs w:val="21"/>
              </w:rPr>
            </w:pPr>
            <w:r>
              <w:rPr>
                <w:rFonts w:hint="eastAsia" w:ascii="微软雅黑" w:hAnsi="微软雅黑" w:eastAsia="微软雅黑"/>
                <w:szCs w:val="21"/>
              </w:rPr>
              <w:t>互联网金融</w:t>
            </w:r>
          </w:p>
          <w:p>
            <w:pPr>
              <w:tabs>
                <w:tab w:val="left" w:pos="3861"/>
              </w:tabs>
              <w:spacing w:line="440" w:lineRule="exact"/>
              <w:rPr>
                <w:rFonts w:ascii="微软雅黑" w:hAnsi="微软雅黑" w:eastAsia="微软雅黑"/>
                <w:szCs w:val="21"/>
              </w:rPr>
            </w:pPr>
            <w:r>
              <w:rPr>
                <w:rFonts w:hint="eastAsia" w:ascii="微软雅黑" w:hAnsi="微软雅黑" w:eastAsia="微软雅黑"/>
                <w:szCs w:val="21"/>
              </w:rPr>
              <w:t>资产配置与投资实务</w:t>
            </w:r>
          </w:p>
          <w:p>
            <w:pPr>
              <w:tabs>
                <w:tab w:val="left" w:pos="3861"/>
              </w:tabs>
              <w:spacing w:line="440" w:lineRule="exact"/>
              <w:rPr>
                <w:rFonts w:ascii="微软雅黑" w:hAnsi="微软雅黑" w:eastAsia="微软雅黑"/>
                <w:szCs w:val="21"/>
              </w:rPr>
            </w:pPr>
            <w:r>
              <w:rPr>
                <w:rFonts w:hint="eastAsia" w:ascii="微软雅黑" w:hAnsi="微软雅黑" w:eastAsia="微软雅黑"/>
                <w:szCs w:val="21"/>
              </w:rPr>
              <w:t>P</w:t>
            </w:r>
            <w:r>
              <w:rPr>
                <w:rFonts w:ascii="微软雅黑" w:hAnsi="微软雅黑" w:eastAsia="微软雅黑"/>
                <w:szCs w:val="21"/>
              </w:rPr>
              <w:t>PP</w:t>
            </w:r>
            <w:r>
              <w:rPr>
                <w:rFonts w:hint="eastAsia" w:ascii="微软雅黑" w:hAnsi="微软雅黑" w:eastAsia="微软雅黑"/>
                <w:szCs w:val="21"/>
              </w:rPr>
              <w:t>融资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69" w:type="dxa"/>
            <w:shd w:val="clear" w:color="auto" w:fill="auto"/>
            <w:vAlign w:val="center"/>
          </w:tcPr>
          <w:p>
            <w:pPr>
              <w:spacing w:line="440" w:lineRule="exact"/>
              <w:jc w:val="center"/>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智慧城市</w:t>
            </w:r>
          </w:p>
        </w:tc>
        <w:tc>
          <w:tcPr>
            <w:tcW w:w="5153" w:type="dxa"/>
            <w:shd w:val="clear" w:color="auto" w:fill="auto"/>
          </w:tcPr>
          <w:p>
            <w:pPr>
              <w:tabs>
                <w:tab w:val="left" w:pos="3861"/>
              </w:tabs>
              <w:spacing w:line="440" w:lineRule="exact"/>
              <w:rPr>
                <w:rFonts w:ascii="微软雅黑" w:hAnsi="微软雅黑" w:eastAsia="微软雅黑"/>
                <w:color w:val="333333"/>
              </w:rPr>
            </w:pPr>
            <w:r>
              <w:rPr>
                <w:rFonts w:hint="eastAsia" w:ascii="微软雅黑" w:hAnsi="微软雅黑" w:eastAsia="微软雅黑"/>
                <w:color w:val="333333"/>
              </w:rPr>
              <w:t>电子政务与智慧城市建设</w:t>
            </w:r>
          </w:p>
          <w:p>
            <w:pPr>
              <w:tabs>
                <w:tab w:val="left" w:pos="3861"/>
              </w:tabs>
              <w:spacing w:line="440" w:lineRule="exact"/>
              <w:rPr>
                <w:rFonts w:ascii="微软雅黑" w:hAnsi="微软雅黑" w:eastAsia="微软雅黑"/>
                <w:color w:val="333333"/>
              </w:rPr>
            </w:pPr>
            <w:r>
              <w:rPr>
                <w:rFonts w:hint="eastAsia" w:ascii="微软雅黑" w:hAnsi="微软雅黑" w:eastAsia="微软雅黑"/>
                <w:color w:val="333333"/>
              </w:rPr>
              <w:t>物联网与消费升级</w:t>
            </w:r>
          </w:p>
          <w:p>
            <w:pPr>
              <w:tabs>
                <w:tab w:val="left" w:pos="3861"/>
              </w:tabs>
              <w:spacing w:line="440" w:lineRule="exact"/>
              <w:rPr>
                <w:rFonts w:ascii="微软雅黑" w:hAnsi="微软雅黑" w:eastAsia="微软雅黑"/>
                <w:szCs w:val="21"/>
              </w:rPr>
            </w:pPr>
            <w:r>
              <w:rPr>
                <w:rFonts w:hint="eastAsia" w:ascii="微软雅黑" w:hAnsi="微软雅黑" w:eastAsia="微软雅黑"/>
                <w:szCs w:val="21"/>
              </w:rPr>
              <w:t>智慧城市构建与运营</w:t>
            </w:r>
          </w:p>
          <w:p>
            <w:pPr>
              <w:tabs>
                <w:tab w:val="left" w:pos="3861"/>
              </w:tabs>
              <w:spacing w:line="440" w:lineRule="exact"/>
              <w:rPr>
                <w:rFonts w:ascii="微软雅黑" w:hAnsi="微软雅黑" w:eastAsia="微软雅黑"/>
                <w:szCs w:val="21"/>
              </w:rPr>
            </w:pPr>
            <w:r>
              <w:rPr>
                <w:rFonts w:hint="eastAsia" w:ascii="微软雅黑" w:hAnsi="微软雅黑" w:eastAsia="微软雅黑"/>
                <w:szCs w:val="21"/>
              </w:rPr>
              <w:t>城市垃圾综合解决方案</w:t>
            </w:r>
          </w:p>
          <w:p>
            <w:pPr>
              <w:tabs>
                <w:tab w:val="left" w:pos="3861"/>
              </w:tabs>
              <w:spacing w:line="440" w:lineRule="exact"/>
              <w:rPr>
                <w:rFonts w:ascii="微软雅黑" w:hAnsi="微软雅黑" w:eastAsia="微软雅黑"/>
                <w:szCs w:val="21"/>
              </w:rPr>
            </w:pPr>
            <w:r>
              <w:rPr>
                <w:rFonts w:hint="eastAsia" w:ascii="微软雅黑" w:hAnsi="微软雅黑" w:eastAsia="微软雅黑"/>
                <w:szCs w:val="21"/>
              </w:rPr>
              <w:t>智慧物流</w:t>
            </w:r>
          </w:p>
          <w:p>
            <w:pPr>
              <w:tabs>
                <w:tab w:val="left" w:pos="3861"/>
              </w:tabs>
              <w:spacing w:line="440" w:lineRule="exact"/>
              <w:rPr>
                <w:rFonts w:ascii="微软雅黑" w:hAnsi="微软雅黑" w:eastAsia="微软雅黑"/>
                <w:szCs w:val="21"/>
              </w:rPr>
            </w:pPr>
            <w:r>
              <w:rPr>
                <w:rFonts w:hint="eastAsia" w:ascii="微软雅黑" w:hAnsi="微软雅黑" w:eastAsia="微软雅黑"/>
                <w:szCs w:val="21"/>
              </w:rPr>
              <w:t>智慧旅游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69" w:type="dxa"/>
            <w:shd w:val="clear" w:color="auto" w:fill="auto"/>
            <w:vAlign w:val="center"/>
          </w:tcPr>
          <w:p>
            <w:pPr>
              <w:spacing w:line="440" w:lineRule="exact"/>
              <w:jc w:val="center"/>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招商与产业导入</w:t>
            </w:r>
          </w:p>
        </w:tc>
        <w:tc>
          <w:tcPr>
            <w:tcW w:w="5153" w:type="dxa"/>
            <w:shd w:val="clear" w:color="auto" w:fill="auto"/>
          </w:tcPr>
          <w:p>
            <w:pPr>
              <w:spacing w:line="440" w:lineRule="exact"/>
              <w:rPr>
                <w:rFonts w:ascii="微软雅黑" w:hAnsi="微软雅黑" w:eastAsia="微软雅黑"/>
                <w:szCs w:val="21"/>
              </w:rPr>
            </w:pPr>
            <w:r>
              <w:rPr>
                <w:rFonts w:hint="eastAsia" w:ascii="微软雅黑" w:hAnsi="微软雅黑" w:eastAsia="微软雅黑"/>
                <w:szCs w:val="21"/>
              </w:rPr>
              <w:t>项目招商体系与渠道构建</w:t>
            </w:r>
          </w:p>
          <w:p>
            <w:pPr>
              <w:spacing w:line="440" w:lineRule="exact"/>
              <w:rPr>
                <w:rFonts w:ascii="微软雅黑" w:hAnsi="微软雅黑" w:eastAsia="微软雅黑"/>
                <w:szCs w:val="21"/>
              </w:rPr>
            </w:pPr>
            <w:r>
              <w:rPr>
                <w:rFonts w:hint="eastAsia" w:ascii="微软雅黑" w:hAnsi="微软雅黑" w:eastAsia="微软雅黑"/>
                <w:szCs w:val="21"/>
              </w:rPr>
              <w:t>产业导入与运营</w:t>
            </w:r>
          </w:p>
          <w:p>
            <w:pPr>
              <w:spacing w:line="440" w:lineRule="exact"/>
              <w:rPr>
                <w:rFonts w:ascii="微软雅黑" w:hAnsi="微软雅黑" w:eastAsia="微软雅黑"/>
                <w:szCs w:val="21"/>
              </w:rPr>
            </w:pPr>
            <w:r>
              <w:rPr>
                <w:rFonts w:hint="eastAsia" w:ascii="微软雅黑" w:hAnsi="微软雅黑" w:eastAsia="微软雅黑"/>
                <w:szCs w:val="21"/>
              </w:rPr>
              <w:t>产业生态圈与产业集群构建</w:t>
            </w:r>
          </w:p>
          <w:p>
            <w:pPr>
              <w:spacing w:line="440" w:lineRule="exact"/>
              <w:rPr>
                <w:rFonts w:ascii="微软雅黑" w:hAnsi="微软雅黑" w:eastAsia="微软雅黑"/>
                <w:szCs w:val="21"/>
              </w:rPr>
            </w:pPr>
            <w:r>
              <w:rPr>
                <w:rFonts w:hint="eastAsia" w:ascii="微软雅黑" w:hAnsi="微软雅黑" w:eastAsia="微软雅黑"/>
                <w:szCs w:val="21"/>
              </w:rPr>
              <w:t>产业园区的运营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69" w:type="dxa"/>
            <w:tcBorders>
              <w:bottom w:val="single" w:color="000000" w:themeColor="text1" w:sz="4" w:space="0"/>
            </w:tcBorders>
            <w:shd w:val="clear" w:color="auto" w:fill="auto"/>
            <w:vAlign w:val="center"/>
          </w:tcPr>
          <w:p>
            <w:pPr>
              <w:spacing w:line="440" w:lineRule="exact"/>
              <w:jc w:val="center"/>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城市运营管理</w:t>
            </w:r>
          </w:p>
        </w:tc>
        <w:tc>
          <w:tcPr>
            <w:tcW w:w="5153" w:type="dxa"/>
            <w:tcBorders>
              <w:bottom w:val="single" w:color="000000" w:themeColor="text1" w:sz="4" w:space="0"/>
            </w:tcBorders>
            <w:shd w:val="clear" w:color="auto" w:fill="auto"/>
          </w:tcPr>
          <w:p>
            <w:pPr>
              <w:spacing w:line="440" w:lineRule="exact"/>
              <w:rPr>
                <w:rFonts w:ascii="微软雅黑" w:hAnsi="微软雅黑" w:eastAsia="微软雅黑"/>
                <w:szCs w:val="21"/>
              </w:rPr>
            </w:pPr>
            <w:r>
              <w:rPr>
                <w:rFonts w:hint="eastAsia" w:ascii="微软雅黑" w:hAnsi="微软雅黑" w:eastAsia="微软雅黑"/>
                <w:szCs w:val="21"/>
              </w:rPr>
              <w:t>城市运营创新模式</w:t>
            </w:r>
          </w:p>
          <w:p>
            <w:pPr>
              <w:spacing w:line="440" w:lineRule="exact"/>
              <w:rPr>
                <w:rFonts w:ascii="微软雅黑" w:hAnsi="微软雅黑" w:eastAsia="微软雅黑"/>
                <w:szCs w:val="21"/>
              </w:rPr>
            </w:pPr>
            <w:r>
              <w:rPr>
                <w:rFonts w:hint="eastAsia" w:ascii="微软雅黑" w:hAnsi="微软雅黑" w:eastAsia="微软雅黑"/>
                <w:szCs w:val="21"/>
              </w:rPr>
              <w:t>设施运营管理</w:t>
            </w:r>
          </w:p>
          <w:p>
            <w:pPr>
              <w:spacing w:line="440" w:lineRule="exact"/>
              <w:rPr>
                <w:rFonts w:ascii="微软雅黑" w:hAnsi="微软雅黑" w:eastAsia="微软雅黑"/>
                <w:szCs w:val="21"/>
              </w:rPr>
            </w:pPr>
            <w:r>
              <w:rPr>
                <w:rFonts w:hint="eastAsia" w:ascii="微软雅黑" w:hAnsi="微软雅黑" w:eastAsia="微软雅黑"/>
                <w:szCs w:val="21"/>
              </w:rPr>
              <w:t>城市文化与传播</w:t>
            </w:r>
          </w:p>
          <w:p>
            <w:pPr>
              <w:spacing w:line="440" w:lineRule="exact"/>
              <w:rPr>
                <w:rFonts w:ascii="微软雅黑" w:hAnsi="微软雅黑" w:eastAsia="微软雅黑"/>
                <w:szCs w:val="21"/>
              </w:rPr>
            </w:pPr>
            <w:r>
              <w:rPr>
                <w:rFonts w:hint="eastAsia" w:ascii="微软雅黑" w:hAnsi="微软雅黑" w:eastAsia="微软雅黑"/>
                <w:szCs w:val="21"/>
              </w:rPr>
              <w:t>城投或政府平台公司转型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2"/>
            <w:shd w:val="clear" w:color="auto" w:fill="B00000"/>
            <w:vAlign w:val="center"/>
          </w:tcPr>
          <w:p>
            <w:pPr>
              <w:spacing w:beforeLines="50" w:afterLines="50" w:line="440" w:lineRule="exact"/>
              <w:jc w:val="center"/>
              <w:rPr>
                <w:rFonts w:ascii="微软雅黑" w:hAnsi="微软雅黑" w:eastAsia="微软雅黑"/>
                <w:b/>
                <w:color w:val="FFFFFF" w:themeColor="background1"/>
                <w:szCs w:val="21"/>
              </w:rPr>
            </w:pPr>
            <w:r>
              <w:rPr>
                <w:rFonts w:hint="eastAsia" w:ascii="微软雅黑" w:hAnsi="微软雅黑" w:eastAsia="微软雅黑"/>
                <w:b/>
                <w:color w:val="FFFFFF" w:themeColor="background1"/>
                <w:sz w:val="28"/>
                <w:szCs w:val="28"/>
              </w:rPr>
              <w:t>专题四   城市运营诊断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69" w:type="dxa"/>
            <w:tcBorders>
              <w:bottom w:val="single" w:color="000000" w:themeColor="text1" w:sz="4" w:space="0"/>
            </w:tcBorders>
            <w:shd w:val="clear" w:color="auto" w:fill="auto"/>
            <w:vAlign w:val="center"/>
          </w:tcPr>
          <w:p>
            <w:pPr>
              <w:spacing w:line="440" w:lineRule="exact"/>
              <w:jc w:val="center"/>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案例学习</w:t>
            </w:r>
          </w:p>
        </w:tc>
        <w:tc>
          <w:tcPr>
            <w:tcW w:w="5153" w:type="dxa"/>
            <w:tcBorders>
              <w:bottom w:val="single" w:color="000000" w:themeColor="text1" w:sz="4" w:space="0"/>
            </w:tcBorders>
            <w:shd w:val="clear" w:color="auto" w:fill="auto"/>
          </w:tcPr>
          <w:p>
            <w:pPr>
              <w:spacing w:line="440" w:lineRule="exact"/>
              <w:rPr>
                <w:rFonts w:ascii="微软雅黑" w:hAnsi="微软雅黑" w:eastAsia="微软雅黑"/>
                <w:szCs w:val="21"/>
              </w:rPr>
            </w:pPr>
            <w:r>
              <w:rPr>
                <w:rFonts w:hint="eastAsia" w:ascii="微软雅黑" w:hAnsi="微软雅黑" w:eastAsia="微软雅黑"/>
                <w:szCs w:val="21"/>
              </w:rPr>
              <w:t>案例调研：亦庄开发区、未来科技城等</w:t>
            </w:r>
          </w:p>
          <w:p>
            <w:pPr>
              <w:spacing w:line="440" w:lineRule="exact"/>
              <w:rPr>
                <w:rFonts w:ascii="微软雅黑" w:hAnsi="微软雅黑" w:eastAsia="微软雅黑"/>
                <w:szCs w:val="21"/>
              </w:rPr>
            </w:pPr>
            <w:r>
              <w:rPr>
                <w:rFonts w:hint="eastAsia" w:ascii="微软雅黑" w:hAnsi="微软雅黑" w:eastAsia="微软雅黑"/>
                <w:szCs w:val="21"/>
              </w:rPr>
              <w:t>案例讨论（智慧管廊、海绵城市、特色小镇、田园综合体、环境治理、森林城市、湿地公园）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2"/>
            <w:shd w:val="clear" w:color="auto" w:fill="B00000"/>
            <w:vAlign w:val="center"/>
          </w:tcPr>
          <w:p>
            <w:pPr>
              <w:spacing w:beforeLines="50" w:afterLines="50" w:line="440" w:lineRule="exact"/>
              <w:jc w:val="center"/>
              <w:rPr>
                <w:rFonts w:ascii="微软雅黑" w:hAnsi="微软雅黑" w:eastAsia="微软雅黑"/>
                <w:color w:val="FFFFFF" w:themeColor="background1"/>
                <w:sz w:val="28"/>
                <w:szCs w:val="28"/>
              </w:rPr>
            </w:pPr>
            <w:r>
              <w:rPr>
                <w:rFonts w:hint="eastAsia" w:ascii="微软雅黑" w:hAnsi="微软雅黑" w:eastAsia="微软雅黑"/>
                <w:b/>
                <w:color w:val="FFFFFF" w:themeColor="background1"/>
                <w:sz w:val="28"/>
                <w:szCs w:val="28"/>
              </w:rPr>
              <w:t>选修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69" w:type="dxa"/>
            <w:shd w:val="clear" w:color="auto" w:fill="auto"/>
            <w:vAlign w:val="center"/>
          </w:tcPr>
          <w:p>
            <w:pPr>
              <w:spacing w:line="440" w:lineRule="exact"/>
              <w:jc w:val="center"/>
              <w:rPr>
                <w:rFonts w:ascii="微软雅黑" w:hAnsi="微软雅黑" w:eastAsia="微软雅黑"/>
                <w:b/>
                <w:color w:val="000000" w:themeColor="text1"/>
                <w:szCs w:val="21"/>
              </w:rPr>
            </w:pPr>
            <w:r>
              <w:rPr>
                <w:rFonts w:hint="eastAsia" w:ascii="微软雅黑" w:hAnsi="微软雅黑" w:eastAsia="微软雅黑"/>
                <w:b/>
                <w:color w:val="000000" w:themeColor="text1"/>
                <w:sz w:val="24"/>
                <w:szCs w:val="24"/>
              </w:rPr>
              <w:t>产业导入与对接</w:t>
            </w:r>
          </w:p>
        </w:tc>
        <w:tc>
          <w:tcPr>
            <w:tcW w:w="5153" w:type="dxa"/>
            <w:shd w:val="clear" w:color="auto" w:fill="auto"/>
          </w:tcPr>
          <w:p>
            <w:pPr>
              <w:spacing w:line="440" w:lineRule="exact"/>
              <w:rPr>
                <w:rFonts w:ascii="微软雅黑" w:hAnsi="微软雅黑" w:eastAsia="微软雅黑"/>
                <w:szCs w:val="21"/>
              </w:rPr>
            </w:pPr>
            <w:r>
              <w:rPr>
                <w:rFonts w:hint="eastAsia" w:ascii="微软雅黑" w:hAnsi="微软雅黑" w:eastAsia="微软雅黑"/>
                <w:szCs w:val="21"/>
              </w:rPr>
              <w:t>中关村科技园、北大科技园、北大医疗产业集团、中关村产业园、北大生命科技园、三融小镇</w:t>
            </w:r>
          </w:p>
        </w:tc>
      </w:tr>
    </w:tbl>
    <w:p>
      <w:pPr>
        <w:rPr>
          <w:rFonts w:ascii="微软雅黑" w:hAnsi="微软雅黑" w:eastAsia="微软雅黑"/>
          <w:b/>
          <w:color w:val="FF0000"/>
          <w:sz w:val="28"/>
        </w:rPr>
      </w:pPr>
    </w:p>
    <w:p>
      <w:pPr>
        <w:rPr>
          <w:rFonts w:ascii="微软雅黑" w:hAnsi="微软雅黑" w:eastAsia="微软雅黑"/>
          <w:b/>
          <w:color w:val="FF0000"/>
          <w:sz w:val="28"/>
        </w:rPr>
      </w:pPr>
    </w:p>
    <w:p>
      <w:pPr>
        <w:rPr>
          <w:rFonts w:ascii="微软雅黑" w:hAnsi="微软雅黑" w:eastAsia="微软雅黑"/>
          <w:b/>
          <w:color w:val="FF0000"/>
          <w:sz w:val="28"/>
        </w:rPr>
      </w:pPr>
    </w:p>
    <w:p>
      <w:pPr>
        <w:rPr>
          <w:rFonts w:ascii="微软雅黑" w:hAnsi="微软雅黑" w:eastAsia="微软雅黑"/>
          <w:b/>
          <w:color w:val="FF0000"/>
          <w:sz w:val="28"/>
        </w:rPr>
      </w:pPr>
      <w:r>
        <w:rPr>
          <w:rFonts w:ascii="微软雅黑" w:hAnsi="微软雅黑" w:eastAsia="微软雅黑"/>
          <w:b/>
          <w:color w:val="FF0000"/>
          <w:sz w:val="28"/>
        </w:rPr>
        <w:drawing>
          <wp:anchor distT="0" distB="0" distL="114300" distR="114300" simplePos="0" relativeHeight="251692032" behindDoc="0" locked="0" layoutInCell="1" allowOverlap="1">
            <wp:simplePos x="0" y="0"/>
            <wp:positionH relativeFrom="column">
              <wp:posOffset>-270510</wp:posOffset>
            </wp:positionH>
            <wp:positionV relativeFrom="paragraph">
              <wp:posOffset>142875</wp:posOffset>
            </wp:positionV>
            <wp:extent cx="1381125" cy="466725"/>
            <wp:effectExtent l="19050" t="0" r="9525" b="0"/>
            <wp:wrapSquare wrapText="bothSides"/>
            <wp:docPr id="55" name="图片 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 descr="5.jpg"/>
                    <pic:cNvPicPr>
                      <a:picLocks noChangeAspect="1"/>
                    </pic:cNvPicPr>
                  </pic:nvPicPr>
                  <pic:blipFill>
                    <a:blip r:embed="rId21" cstate="print"/>
                    <a:stretch>
                      <a:fillRect/>
                    </a:stretch>
                  </pic:blipFill>
                  <pic:spPr>
                    <a:xfrm>
                      <a:off x="0" y="0"/>
                      <a:ext cx="1381125" cy="466725"/>
                    </a:xfrm>
                    <a:prstGeom prst="rect">
                      <a:avLst/>
                    </a:prstGeom>
                  </pic:spPr>
                </pic:pic>
              </a:graphicData>
            </a:graphic>
          </wp:anchor>
        </w:drawing>
      </w:r>
    </w:p>
    <w:p>
      <w:pPr>
        <w:rPr>
          <w:rFonts w:ascii="微软雅黑" w:hAnsi="微软雅黑" w:eastAsia="微软雅黑"/>
          <w:b/>
          <w:color w:val="FF0000"/>
          <w:sz w:val="28"/>
        </w:rPr>
      </w:pPr>
    </w:p>
    <w:p>
      <w:pPr>
        <w:spacing w:line="460" w:lineRule="exact"/>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师资团队：由政府政策制定者、高校对应领域研究学者，产业智库以及标杆项目操盘手组成。拟邀部分优秀师资如下（排名不分先后）：</w:t>
      </w:r>
    </w:p>
    <w:p>
      <w:pPr>
        <w:spacing w:line="4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（注：课程同时会邀请发改委、住建部、证监会、农业农村部相关领导授课，因是现职人员，不列于名单中。）</w:t>
      </w:r>
    </w:p>
    <w:p>
      <w:pPr>
        <w:widowControl/>
        <w:shd w:val="clear" w:color="auto" w:fill="FFFFFF"/>
        <w:spacing w:line="465" w:lineRule="atLeast"/>
        <w:jc w:val="left"/>
        <w:rPr>
          <w:rFonts w:ascii="Helvetica" w:hAnsi="Helvetica" w:eastAsia="宋体" w:cs="Helvetica"/>
          <w:color w:val="3E3E3E"/>
          <w:kern w:val="0"/>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发改委规划、产业、经济主管领导</w:t>
      </w:r>
    </w:p>
    <w:p>
      <w:pPr>
        <w:spacing w:line="460" w:lineRule="exact"/>
        <w:ind w:hanging="1"/>
        <w:rPr>
          <w:rFonts w:ascii="微软雅黑" w:hAnsi="微软雅黑" w:eastAsia="微软雅黑"/>
          <w:b/>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住建部规划、房地产、城市建设主管领导</w:t>
      </w:r>
    </w:p>
    <w:p>
      <w:pPr>
        <w:spacing w:line="460" w:lineRule="exact"/>
        <w:rPr>
          <w:rFonts w:ascii="Helvetica" w:hAnsi="Helvetica" w:eastAsia="宋体" w:cs="Helvetica"/>
          <w:color w:val="3E3E3E"/>
          <w:kern w:val="0"/>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证监会金融部门主管领导</w:t>
      </w:r>
    </w:p>
    <w:p>
      <w:pPr>
        <w:spacing w:line="460" w:lineRule="exact"/>
        <w:ind w:hanging="1"/>
        <w:rPr>
          <w:rFonts w:ascii="微软雅黑" w:hAnsi="微软雅黑" w:eastAsia="微软雅黑"/>
          <w:b/>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农业农村部产业政策、法规主管领导</w:t>
      </w:r>
      <w:r>
        <w:rPr>
          <w:rFonts w:hint="eastAsia" w:ascii="微软雅黑" w:hAnsi="微软雅黑" w:eastAsia="微软雅黑" w:cs="Helvetica"/>
          <w:b/>
          <w:bCs/>
          <w:color w:val="3E3E3E"/>
          <w:kern w:val="0"/>
          <w:szCs w:val="21"/>
        </w:rPr>
        <w:br w:type="textWrapping"/>
      </w: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王一鸣</w:t>
      </w:r>
    </w:p>
    <w:p>
      <w:pPr>
        <w:spacing w:line="460" w:lineRule="exact"/>
        <w:ind w:hanging="1"/>
        <w:rPr>
          <w:rFonts w:ascii="微软雅黑" w:hAnsi="微软雅黑" w:eastAsia="微软雅黑"/>
          <w:sz w:val="24"/>
          <w:szCs w:val="24"/>
        </w:rPr>
      </w:pPr>
      <w:r>
        <w:rPr>
          <w:rFonts w:hint="eastAsia" w:ascii="微软雅黑" w:hAnsi="微软雅黑" w:eastAsia="微软雅黑"/>
          <w:sz w:val="24"/>
          <w:szCs w:val="24"/>
        </w:rPr>
        <w:t>中央政治局集体学习授课人之一；国家发改委宏观经济研究院党委书记、副院长。</w:t>
      </w:r>
    </w:p>
    <w:p>
      <w:pPr>
        <w:spacing w:line="460" w:lineRule="exact"/>
        <w:ind w:hanging="1"/>
        <w:rPr>
          <w:rFonts w:ascii="微软雅黑" w:hAnsi="微软雅黑" w:eastAsia="微软雅黑"/>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陈东琪</w:t>
      </w:r>
    </w:p>
    <w:p>
      <w:pPr>
        <w:spacing w:line="460" w:lineRule="exact"/>
        <w:ind w:hanging="1"/>
        <w:rPr>
          <w:rFonts w:ascii="微软雅黑" w:hAnsi="微软雅黑" w:eastAsia="微软雅黑"/>
          <w:sz w:val="24"/>
          <w:szCs w:val="24"/>
        </w:rPr>
      </w:pPr>
      <w:r>
        <w:rPr>
          <w:rFonts w:hint="eastAsia" w:ascii="微软雅黑" w:hAnsi="微软雅黑" w:eastAsia="微软雅黑"/>
          <w:sz w:val="24"/>
          <w:szCs w:val="24"/>
        </w:rPr>
        <w:t>国家发改委宏观经济研究院常务副院长。国务院政府特殊津贴专家，百千万人才工程国家级人选，中央联系的高级专家，博士生导师。</w:t>
      </w:r>
    </w:p>
    <w:p>
      <w:pPr>
        <w:spacing w:line="460" w:lineRule="exact"/>
        <w:rPr>
          <w:rFonts w:ascii="微软雅黑" w:hAnsi="微软雅黑" w:eastAsia="微软雅黑"/>
          <w:szCs w:val="21"/>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杨建龙</w:t>
      </w:r>
    </w:p>
    <w:p>
      <w:pPr>
        <w:spacing w:line="460" w:lineRule="exact"/>
        <w:ind w:hanging="1"/>
        <w:rPr>
          <w:rFonts w:ascii="微软雅黑" w:hAnsi="微软雅黑" w:eastAsia="微软雅黑"/>
          <w:sz w:val="24"/>
          <w:szCs w:val="24"/>
        </w:rPr>
      </w:pPr>
      <w:r>
        <w:rPr>
          <w:rFonts w:hint="eastAsia" w:ascii="微软雅黑" w:hAnsi="微软雅黑" w:eastAsia="微软雅黑"/>
          <w:sz w:val="24"/>
          <w:szCs w:val="24"/>
        </w:rPr>
        <w:t>国务院发展研究中心产业经济研究部副部长。</w:t>
      </w:r>
    </w:p>
    <w:p>
      <w:pPr>
        <w:spacing w:line="460" w:lineRule="exact"/>
        <w:ind w:hanging="1"/>
        <w:rPr>
          <w:rFonts w:ascii="微软雅黑" w:hAnsi="微软雅黑" w:eastAsia="微软雅黑"/>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李佐军</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国务院发展研究中心资源与环境政策研究所副所长，经济学博士，博士生导师，研究员，著名经济学家。博士师从我国权威经济学家吴敬琏研究员，硕士师从国际著名经济学家、发展经济学奠基人张培刚教授。</w:t>
      </w:r>
    </w:p>
    <w:p>
      <w:pPr>
        <w:spacing w:line="460" w:lineRule="exact"/>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姚景源</w:t>
      </w:r>
    </w:p>
    <w:p>
      <w:pPr>
        <w:spacing w:line="460" w:lineRule="exact"/>
        <w:ind w:hanging="1"/>
        <w:rPr>
          <w:rFonts w:ascii="微软雅黑" w:hAnsi="微软雅黑" w:eastAsia="微软雅黑"/>
          <w:sz w:val="24"/>
          <w:szCs w:val="24"/>
        </w:rPr>
      </w:pPr>
      <w:r>
        <w:rPr>
          <w:rFonts w:ascii="微软雅黑" w:hAnsi="微软雅黑" w:eastAsia="微软雅黑"/>
          <w:sz w:val="24"/>
          <w:szCs w:val="24"/>
        </w:rPr>
        <w:t>国务院参事室特约研究员</w:t>
      </w:r>
      <w:r>
        <w:rPr>
          <w:rFonts w:hint="eastAsia" w:ascii="微软雅黑" w:hAnsi="微软雅黑" w:eastAsia="微软雅黑"/>
          <w:sz w:val="24"/>
          <w:szCs w:val="24"/>
        </w:rPr>
        <w:t>，原</w:t>
      </w:r>
      <w:r>
        <w:rPr>
          <w:rFonts w:ascii="微软雅黑" w:hAnsi="微软雅黑" w:eastAsia="微软雅黑"/>
          <w:sz w:val="24"/>
          <w:szCs w:val="24"/>
        </w:rPr>
        <w:t>国家统计局总经济师兼新闻发言人，曾任国家经委副处长、商业部政策研究室副处长、国际合作司处长、副司长、中国国际贸易促进会商业行业分会副会长、常务副会长、国内贸易部商业发展中心主任</w:t>
      </w:r>
      <w:r>
        <w:rPr>
          <w:rFonts w:hint="eastAsia" w:ascii="微软雅黑" w:hAnsi="微软雅黑" w:eastAsia="微软雅黑"/>
          <w:sz w:val="24"/>
          <w:szCs w:val="24"/>
        </w:rPr>
        <w:t>，</w:t>
      </w:r>
      <w:r>
        <w:rPr>
          <w:rFonts w:ascii="微软雅黑" w:hAnsi="微软雅黑" w:eastAsia="微软雅黑"/>
          <w:sz w:val="24"/>
          <w:szCs w:val="24"/>
        </w:rPr>
        <w:t>安徽省阜阳市委书记、市政府代市长、市长、党组书记、</w:t>
      </w:r>
      <w:r>
        <w:fldChar w:fldCharType="begin"/>
      </w:r>
      <w:r>
        <w:instrText xml:space="preserve"> HYPERLINK "https://baike.baidu.com/item/%E5%AE%89%E5%BE%BD%E7%9C%81%E7%BB%9F%E8%AE%A1%E5%B1%80" \t "_blank" </w:instrText>
      </w:r>
      <w:r>
        <w:fldChar w:fldCharType="separate"/>
      </w:r>
      <w:r>
        <w:rPr>
          <w:rFonts w:ascii="微软雅黑" w:hAnsi="微软雅黑" w:eastAsia="微软雅黑"/>
          <w:sz w:val="24"/>
          <w:szCs w:val="24"/>
        </w:rPr>
        <w:t>安徽省统计局</w:t>
      </w:r>
      <w:r>
        <w:rPr>
          <w:rFonts w:ascii="微软雅黑" w:hAnsi="微软雅黑" w:eastAsia="微软雅黑"/>
          <w:sz w:val="24"/>
          <w:szCs w:val="24"/>
        </w:rPr>
        <w:fldChar w:fldCharType="end"/>
      </w:r>
      <w:r>
        <w:rPr>
          <w:rFonts w:ascii="微软雅黑" w:hAnsi="微软雅黑" w:eastAsia="微软雅黑"/>
          <w:sz w:val="24"/>
          <w:szCs w:val="24"/>
        </w:rPr>
        <w:t>局长、党组书记。</w:t>
      </w:r>
    </w:p>
    <w:p>
      <w:pPr>
        <w:spacing w:line="460" w:lineRule="exact"/>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陈  淮</w:t>
      </w:r>
    </w:p>
    <w:p>
      <w:pPr>
        <w:spacing w:line="460" w:lineRule="exact"/>
        <w:ind w:hanging="1"/>
        <w:rPr>
          <w:rFonts w:ascii="微软雅黑" w:hAnsi="微软雅黑" w:eastAsia="微软雅黑"/>
          <w:sz w:val="24"/>
          <w:szCs w:val="24"/>
        </w:rPr>
      </w:pPr>
      <w:r>
        <w:rPr>
          <w:rFonts w:ascii="微软雅黑" w:hAnsi="微软雅黑" w:eastAsia="微软雅黑"/>
          <w:sz w:val="24"/>
          <w:szCs w:val="24"/>
        </w:rPr>
        <w:t>曾任</w:t>
      </w:r>
      <w:r>
        <w:fldChar w:fldCharType="begin"/>
      </w:r>
      <w:r>
        <w:instrText xml:space="preserve"> HYPERLINK "https://baike.baidu.com/item/%E5%9B%BD%E5%8A%A1%E9%99%A2/343590" \t "_blank" </w:instrText>
      </w:r>
      <w:r>
        <w:fldChar w:fldCharType="separate"/>
      </w:r>
      <w:r>
        <w:rPr>
          <w:rFonts w:ascii="微软雅黑" w:hAnsi="微软雅黑" w:eastAsia="微软雅黑"/>
          <w:sz w:val="24"/>
          <w:szCs w:val="24"/>
        </w:rPr>
        <w:t>国务院</w:t>
      </w:r>
      <w:r>
        <w:rPr>
          <w:rFonts w:ascii="微软雅黑" w:hAnsi="微软雅黑" w:eastAsia="微软雅黑"/>
          <w:sz w:val="24"/>
          <w:szCs w:val="24"/>
        </w:rPr>
        <w:fldChar w:fldCharType="end"/>
      </w:r>
      <w:r>
        <w:rPr>
          <w:rFonts w:ascii="微软雅黑" w:hAnsi="微软雅黑" w:eastAsia="微软雅黑"/>
          <w:sz w:val="24"/>
          <w:szCs w:val="24"/>
        </w:rPr>
        <w:t>发展研究中心市场研究所副所长，</w:t>
      </w:r>
      <w:r>
        <w:rPr>
          <w:rFonts w:hint="eastAsia" w:ascii="微软雅黑" w:hAnsi="微软雅黑" w:eastAsia="微软雅黑"/>
          <w:sz w:val="24"/>
          <w:szCs w:val="24"/>
        </w:rPr>
        <w:t>住房和城乡建设部</w:t>
      </w:r>
      <w:r>
        <w:rPr>
          <w:rFonts w:ascii="微软雅黑" w:hAnsi="微软雅黑" w:eastAsia="微软雅黑"/>
          <w:sz w:val="24"/>
          <w:szCs w:val="24"/>
        </w:rPr>
        <w:t>政策研究中心主任、中国城乡建设经济研究所所长。国家级有特殊贡献专家。</w:t>
      </w:r>
    </w:p>
    <w:p>
      <w:pPr>
        <w:spacing w:line="460" w:lineRule="exact"/>
        <w:ind w:hanging="1"/>
        <w:rPr>
          <w:rFonts w:ascii="微软雅黑" w:hAnsi="微软雅黑" w:eastAsia="微软雅黑"/>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贾  康</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中国财政学会副会长兼秘书长。全国政协委员、政协经济委员会委员，中国国际经济交流中心、中国税务学会、中国城市金融学会和中国改革研究会常务理事。</w:t>
      </w:r>
    </w:p>
    <w:p>
      <w:pPr>
        <w:spacing w:line="460" w:lineRule="exact"/>
        <w:ind w:hanging="1"/>
        <w:rPr>
          <w:rFonts w:ascii="微软雅黑" w:hAnsi="微软雅黑" w:eastAsia="微软雅黑"/>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仇保兴</w:t>
      </w:r>
    </w:p>
    <w:p>
      <w:pPr>
        <w:spacing w:line="460" w:lineRule="exact"/>
        <w:ind w:hanging="1"/>
        <w:rPr>
          <w:rFonts w:ascii="微软雅黑" w:hAnsi="微软雅黑" w:eastAsia="微软雅黑"/>
          <w:sz w:val="24"/>
          <w:szCs w:val="24"/>
        </w:rPr>
      </w:pPr>
      <w:r>
        <w:rPr>
          <w:rFonts w:hint="eastAsia" w:ascii="微软雅黑" w:hAnsi="微软雅黑" w:eastAsia="微软雅黑"/>
          <w:sz w:val="24"/>
          <w:szCs w:val="24"/>
        </w:rPr>
        <w:t>国务院参事，原住建部副部长。</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焦小平</w:t>
      </w:r>
    </w:p>
    <w:p>
      <w:pPr>
        <w:spacing w:line="460" w:lineRule="exact"/>
        <w:ind w:hanging="1"/>
        <w:rPr>
          <w:rFonts w:ascii="微软雅黑" w:hAnsi="微软雅黑" w:eastAsia="微软雅黑"/>
          <w:sz w:val="24"/>
          <w:szCs w:val="24"/>
        </w:rPr>
      </w:pPr>
      <w:r>
        <w:rPr>
          <w:rFonts w:hint="eastAsia" w:ascii="微软雅黑" w:hAnsi="微软雅黑" w:eastAsia="微软雅黑"/>
          <w:sz w:val="24"/>
          <w:szCs w:val="24"/>
        </w:rPr>
        <w:t>财政部PPP 中心主任。</w:t>
      </w:r>
    </w:p>
    <w:p>
      <w:pPr>
        <w:spacing w:line="460" w:lineRule="exact"/>
        <w:ind w:hanging="1"/>
        <w:rPr>
          <w:rFonts w:ascii="微软雅黑" w:hAnsi="微软雅黑" w:eastAsia="微软雅黑"/>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凌  云</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浙江省经信委副主任，曾任省计经委科技处副处长，省经贸委技术装备处处长，先进制造业基地办公室主任，台州市副市长。</w:t>
      </w:r>
    </w:p>
    <w:p>
      <w:pPr>
        <w:spacing w:line="460" w:lineRule="exact"/>
        <w:rPr>
          <w:rFonts w:ascii="微软雅黑" w:hAnsi="微软雅黑" w:eastAsia="微软雅黑"/>
          <w:sz w:val="24"/>
          <w:szCs w:val="24"/>
        </w:rPr>
      </w:pPr>
    </w:p>
    <w:p>
      <w:pPr>
        <w:spacing w:line="460" w:lineRule="exact"/>
        <w:ind w:hanging="1"/>
        <w:rPr>
          <w:rFonts w:ascii="微软雅黑" w:hAnsi="微软雅黑" w:eastAsia="微软雅黑"/>
          <w:b/>
          <w:color w:val="000000" w:themeColor="text1"/>
          <w:sz w:val="24"/>
          <w:szCs w:val="24"/>
        </w:rPr>
      </w:pPr>
      <w:r>
        <w:rPr>
          <w:rFonts w:ascii="微软雅黑" w:hAnsi="微软雅黑" w:eastAsia="微软雅黑"/>
          <w:b/>
          <w:color w:val="000000" w:themeColor="text1"/>
          <w:sz w:val="24"/>
          <w:szCs w:val="24"/>
        </w:rPr>
        <w:t>徐</w:t>
      </w:r>
      <w:r>
        <w:rPr>
          <w:rFonts w:hint="eastAsia" w:ascii="微软雅黑" w:hAnsi="微软雅黑" w:eastAsia="微软雅黑"/>
          <w:b/>
          <w:color w:val="000000" w:themeColor="text1"/>
          <w:sz w:val="24"/>
          <w:szCs w:val="24"/>
        </w:rPr>
        <w:t xml:space="preserve">  林</w:t>
      </w:r>
    </w:p>
    <w:p>
      <w:pPr>
        <w:spacing w:line="460" w:lineRule="exact"/>
        <w:ind w:hanging="1"/>
        <w:rPr>
          <w:rFonts w:ascii="微软雅黑" w:hAnsi="微软雅黑" w:eastAsia="微软雅黑"/>
          <w:sz w:val="24"/>
          <w:szCs w:val="24"/>
        </w:rPr>
      </w:pPr>
      <w:r>
        <w:rPr>
          <w:rFonts w:hint="eastAsia" w:ascii="微软雅黑" w:hAnsi="微软雅黑" w:eastAsia="微软雅黑"/>
          <w:sz w:val="24"/>
          <w:szCs w:val="24"/>
        </w:rPr>
        <w:t>国家发展和改革委员会城市和小城镇改革发展中心（中国城市和小城镇改革发展中心）主任，曾任国家发展和改革委员会财政金融司司长、发展规划司司长。曾参与中国经济社会发展多个五年计划的编制，参与区域发展规划和国家新型城市化规划、国家产业政策的制定；参与财政金融领域重大改革方案的制定，以及资本市场特别是债券市场、私募股权投资的发展和监管，曾任三届中国证监会发审委委员。</w:t>
      </w:r>
    </w:p>
    <w:p>
      <w:pPr>
        <w:spacing w:line="460" w:lineRule="exact"/>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燕继荣</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北京大学政府管理学院常务副院长、教授、博士生导师、全国公共管理专业学位研究生教育指导委员会副主任委员、教育部社科委政治学社会学民族学学部秘书长、国务院行政审批改革工作小组专家组成员。长江学者特聘教授。【中央和国家机关司局级干部选学主讲专家】。</w:t>
      </w:r>
    </w:p>
    <w:p>
      <w:pPr>
        <w:spacing w:line="460" w:lineRule="exact"/>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李国平</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北</w:t>
      </w:r>
      <w:r>
        <w:rPr>
          <w:rFonts w:ascii="微软雅黑" w:hAnsi="微软雅黑" w:eastAsia="微软雅黑"/>
          <w:color w:val="000000" w:themeColor="text1"/>
          <w:sz w:val="24"/>
          <w:szCs w:val="24"/>
        </w:rPr>
        <w:t>京大学政府管理学院教授、博士研究生导师、北京大学首都发展研究院院长、北京大学中国城市管理研究中心主任、京津冀协同发展联合创新中心副主任。</w:t>
      </w:r>
    </w:p>
    <w:p>
      <w:pPr>
        <w:spacing w:line="460" w:lineRule="exact"/>
        <w:rPr>
          <w:rFonts w:ascii="微软雅黑" w:hAnsi="微软雅黑" w:eastAsia="微软雅黑"/>
          <w:b/>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宋  磊</w:t>
      </w:r>
      <w:bookmarkStart w:id="0" w:name="_Hlk504150425"/>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北京大学政府管理学院教授，政治经济学系主任；主要研究领域为：比较政治经济学、政企关系与产业政策、经济民主的理论与实践、公共组织的战略管理。</w:t>
      </w:r>
    </w:p>
    <w:p>
      <w:pPr>
        <w:spacing w:line="460" w:lineRule="exact"/>
        <w:ind w:hanging="1"/>
        <w:rPr>
          <w:rFonts w:ascii="微软雅黑" w:hAnsi="微软雅黑" w:eastAsia="微软雅黑"/>
          <w:color w:val="000000" w:themeColor="text1"/>
          <w:sz w:val="24"/>
          <w:szCs w:val="24"/>
        </w:rPr>
      </w:pPr>
    </w:p>
    <w:bookmarkEnd w:id="0"/>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薛  领</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北京大学政府管理学院教授，博士生导师，城市与区域管理系主任，北京大学科学与工程计算中心兼聘教授，中国区域科学协会副理事长，北京大学中国城市管理研究中心副主任，研究领域为区域经济与产业布局、现代服务业发展与规划、旅游目的地管理、区域产业政策分析与投资项目评估、计算空间经济学等，获北京大学优秀教师称号，第三届北京市中青年社科理论人才“百人工程”学者。【中央和国家机关司局级干部选学主讲专家】。</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张  波</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北京大学政府管理学院副教授，北京大学中国城市管理研究中心副主任。主要研究领域为：城市与区域经济、智能城市与城市管理精细化、产业经济与产业组织。【中央和国家机关司局级干部选学主讲专家】。</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俞孔坚</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北京大学</w:t>
      </w:r>
      <w:r>
        <w:rPr>
          <w:rFonts w:ascii="微软雅黑" w:hAnsi="微软雅黑" w:eastAsia="微软雅黑"/>
          <w:color w:val="000000" w:themeColor="text1"/>
          <w:sz w:val="24"/>
          <w:szCs w:val="24"/>
        </w:rPr>
        <w:t>教授，博士生导师</w:t>
      </w:r>
      <w:r>
        <w:rPr>
          <w:rFonts w:hint="eastAsia" w:ascii="微软雅黑" w:hAnsi="微软雅黑" w:eastAsia="微软雅黑"/>
          <w:color w:val="000000" w:themeColor="text1"/>
          <w:sz w:val="24"/>
          <w:szCs w:val="24"/>
        </w:rPr>
        <w:t>；</w:t>
      </w:r>
      <w:r>
        <w:rPr>
          <w:rFonts w:ascii="微软雅黑" w:hAnsi="微软雅黑" w:eastAsia="微软雅黑"/>
          <w:color w:val="000000" w:themeColor="text1"/>
          <w:sz w:val="24"/>
          <w:szCs w:val="24"/>
        </w:rPr>
        <w:t>哈佛大学设计学博士，国家千人计划专家</w:t>
      </w:r>
      <w:r>
        <w:rPr>
          <w:rFonts w:hint="eastAsia" w:ascii="微软雅黑" w:hAnsi="微软雅黑" w:eastAsia="微软雅黑"/>
          <w:color w:val="000000" w:themeColor="text1"/>
          <w:sz w:val="24"/>
          <w:szCs w:val="24"/>
        </w:rPr>
        <w:t>；</w:t>
      </w:r>
      <w:r>
        <w:rPr>
          <w:rFonts w:ascii="微软雅黑" w:hAnsi="微软雅黑" w:eastAsia="微软雅黑"/>
          <w:color w:val="000000" w:themeColor="text1"/>
          <w:sz w:val="24"/>
          <w:szCs w:val="24"/>
        </w:rPr>
        <w:t>他的设计实践遍布世界多个主要城市。获得多项国际重要奖项</w:t>
      </w:r>
      <w:r>
        <w:rPr>
          <w:rFonts w:hint="eastAsia" w:ascii="微软雅黑" w:hAnsi="微软雅黑" w:eastAsia="微软雅黑"/>
          <w:color w:val="000000" w:themeColor="text1"/>
          <w:sz w:val="24"/>
          <w:szCs w:val="24"/>
        </w:rPr>
        <w:t>；是</w:t>
      </w:r>
      <w:r>
        <w:rPr>
          <w:rFonts w:ascii="微软雅黑" w:hAnsi="微软雅黑" w:eastAsia="微软雅黑"/>
          <w:color w:val="000000" w:themeColor="text1"/>
          <w:sz w:val="24"/>
          <w:szCs w:val="24"/>
        </w:rPr>
        <w:t>建设部、国土资源部、国家文物局青海省、北京市、苏州市等政府专家顾问。</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李迪华</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北京大学建筑与景观设计学院副教授，北京大学景观设计学研究院副院长。中国生态学会城市生态学专业委员会秘书长，中国城市规划学会城市生态建设专业委员会委员。</w:t>
      </w:r>
      <w:r>
        <w:rPr>
          <w:rFonts w:ascii="微软雅黑" w:hAnsi="微软雅黑" w:eastAsia="微软雅黑"/>
          <w:color w:val="000000" w:themeColor="text1"/>
          <w:sz w:val="24"/>
          <w:szCs w:val="24"/>
        </w:rPr>
        <w:t xml:space="preserve"> </w:t>
      </w:r>
      <w:r>
        <w:rPr>
          <w:rFonts w:hint="eastAsia" w:ascii="微软雅黑" w:hAnsi="微软雅黑" w:eastAsia="微软雅黑"/>
          <w:color w:val="000000" w:themeColor="text1"/>
          <w:sz w:val="24"/>
          <w:szCs w:val="24"/>
        </w:rPr>
        <w:t>【中央和国家机关司局级干部选学主讲专家】。</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ascii="微软雅黑" w:hAnsi="微软雅黑" w:eastAsia="微软雅黑"/>
          <w:b/>
          <w:color w:val="000000" w:themeColor="text1"/>
          <w:sz w:val="24"/>
          <w:szCs w:val="24"/>
        </w:rPr>
        <w:t>林</w:t>
      </w:r>
      <w:r>
        <w:rPr>
          <w:rFonts w:hint="eastAsia" w:ascii="微软雅黑" w:hAnsi="微软雅黑" w:eastAsia="微软雅黑"/>
          <w:b/>
          <w:color w:val="000000" w:themeColor="text1"/>
          <w:sz w:val="24"/>
          <w:szCs w:val="24"/>
        </w:rPr>
        <w:t xml:space="preserve">  </w:t>
      </w:r>
      <w:r>
        <w:rPr>
          <w:rFonts w:ascii="微软雅黑" w:hAnsi="微软雅黑" w:eastAsia="微软雅黑"/>
          <w:b/>
          <w:color w:val="000000" w:themeColor="text1"/>
          <w:sz w:val="24"/>
          <w:szCs w:val="24"/>
        </w:rPr>
        <w:t>坚</w:t>
      </w:r>
    </w:p>
    <w:p>
      <w:pPr>
        <w:spacing w:line="460" w:lineRule="exact"/>
        <w:ind w:hanging="1"/>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w:t>北京大学城市与环境学院城市与区域规划系主任</w:t>
      </w:r>
      <w:r>
        <w:rPr>
          <w:rFonts w:hint="eastAsia" w:ascii="微软雅黑" w:hAnsi="微软雅黑" w:eastAsia="微软雅黑"/>
          <w:color w:val="000000" w:themeColor="text1"/>
          <w:sz w:val="24"/>
          <w:szCs w:val="24"/>
        </w:rPr>
        <w:t>，重点研究城市土地利用、土地规划等，承担多项国家科技支撑计划、国家自然科学基金、国土资源大调查项目及规划研究项目。带领团队代表北京大学作为主要技术参加单位全程参与，构建了涉及区域、城市、开发区的多层次建设用地节约集约利用评价技术体系，形成多个行业技术标准，被应用于城市土地集约利用评价、全国国家级、省级开发区的土地集约利用评价和成果更新评价等。</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ascii="微软雅黑" w:hAnsi="微软雅黑" w:eastAsia="微软雅黑"/>
          <w:b/>
          <w:color w:val="000000" w:themeColor="text1"/>
          <w:sz w:val="24"/>
          <w:szCs w:val="24"/>
        </w:rPr>
        <w:t>吴必虎</w:t>
      </w:r>
    </w:p>
    <w:p>
      <w:pPr>
        <w:spacing w:line="460" w:lineRule="exact"/>
        <w:ind w:hanging="1"/>
        <w:rPr>
          <w:rFonts w:ascii="微软雅黑" w:hAnsi="微软雅黑" w:eastAsia="微软雅黑"/>
          <w:color w:val="000000" w:themeColor="text1"/>
          <w:sz w:val="24"/>
          <w:szCs w:val="24"/>
        </w:rPr>
      </w:pPr>
      <w:r>
        <w:rPr>
          <w:rFonts w:ascii="微软雅黑" w:hAnsi="微软雅黑" w:eastAsia="微软雅黑" w:cs="Times New Roman"/>
          <w:color w:val="000000" w:themeColor="text1"/>
          <w:sz w:val="24"/>
          <w:szCs w:val="24"/>
        </w:rPr>
        <w:t>北京大学城市与环境学院城市与区域规划系教授</w:t>
      </w:r>
      <w:r>
        <w:rPr>
          <w:rFonts w:hint="eastAsia" w:ascii="微软雅黑" w:hAnsi="微软雅黑" w:eastAsia="微软雅黑" w:cs="Times New Roman"/>
          <w:color w:val="000000" w:themeColor="text1"/>
          <w:sz w:val="24"/>
          <w:szCs w:val="24"/>
        </w:rPr>
        <w:t>，北京旅游学会副会长，北京城市发展研究院专家委员会副主任。</w:t>
      </w:r>
      <w:r>
        <w:rPr>
          <w:rFonts w:ascii="微软雅黑" w:hAnsi="微软雅黑" w:eastAsia="微软雅黑"/>
          <w:color w:val="000000" w:themeColor="text1"/>
          <w:sz w:val="24"/>
          <w:szCs w:val="24"/>
        </w:rPr>
        <w:t>主要研究领域为</w:t>
      </w:r>
      <w:r>
        <w:rPr>
          <w:rFonts w:hint="eastAsia" w:ascii="微软雅黑" w:hAnsi="微软雅黑" w:eastAsia="微软雅黑"/>
          <w:color w:val="000000" w:themeColor="text1"/>
          <w:sz w:val="24"/>
          <w:szCs w:val="24"/>
        </w:rPr>
        <w:t>：</w:t>
      </w:r>
      <w:r>
        <w:rPr>
          <w:rFonts w:ascii="微软雅黑" w:hAnsi="微软雅黑" w:eastAsia="微软雅黑"/>
          <w:color w:val="000000" w:themeColor="text1"/>
          <w:sz w:val="24"/>
          <w:szCs w:val="24"/>
        </w:rPr>
        <w:t>城市与区域</w:t>
      </w:r>
      <w:r>
        <w:fldChar w:fldCharType="begin"/>
      </w:r>
      <w:r>
        <w:instrText xml:space="preserve"> HYPERLINK "https://baike.baidu.com/item/%E6%97%85%E6%B8%B8%E8%A7%84%E5%88%92" \t "_blank" </w:instrText>
      </w:r>
      <w:r>
        <w:fldChar w:fldCharType="separate"/>
      </w:r>
      <w:r>
        <w:rPr>
          <w:rFonts w:ascii="微软雅黑" w:hAnsi="微软雅黑" w:eastAsia="微软雅黑"/>
          <w:color w:val="000000" w:themeColor="text1"/>
          <w:sz w:val="24"/>
          <w:szCs w:val="24"/>
        </w:rPr>
        <w:t>旅游规划</w:t>
      </w:r>
      <w:r>
        <w:rPr>
          <w:rFonts w:ascii="微软雅黑" w:hAnsi="微软雅黑" w:eastAsia="微软雅黑"/>
          <w:color w:val="000000" w:themeColor="text1"/>
          <w:sz w:val="24"/>
          <w:szCs w:val="24"/>
        </w:rPr>
        <w:fldChar w:fldCharType="end"/>
      </w:r>
      <w:r>
        <w:rPr>
          <w:rFonts w:ascii="微软雅黑" w:hAnsi="微软雅黑" w:eastAsia="微软雅黑"/>
          <w:color w:val="000000" w:themeColor="text1"/>
          <w:sz w:val="24"/>
          <w:szCs w:val="24"/>
        </w:rPr>
        <w:t>、</w:t>
      </w:r>
      <w:r>
        <w:fldChar w:fldCharType="begin"/>
      </w:r>
      <w:r>
        <w:instrText xml:space="preserve"> HYPERLINK "https://baike.baidu.com/item/%E7%9B%AE%E7%9A%84%E5%9C%B0%E7%AE%A1%E7%90%86" \t "_blank" </w:instrText>
      </w:r>
      <w:r>
        <w:fldChar w:fldCharType="separate"/>
      </w:r>
      <w:r>
        <w:rPr>
          <w:rFonts w:ascii="微软雅黑" w:hAnsi="微软雅黑" w:eastAsia="微软雅黑"/>
          <w:color w:val="000000" w:themeColor="text1"/>
          <w:sz w:val="24"/>
          <w:szCs w:val="24"/>
        </w:rPr>
        <w:t>目的地管理</w:t>
      </w:r>
      <w:r>
        <w:rPr>
          <w:rFonts w:ascii="微软雅黑" w:hAnsi="微软雅黑" w:eastAsia="微软雅黑"/>
          <w:color w:val="000000" w:themeColor="text1"/>
          <w:sz w:val="24"/>
          <w:szCs w:val="24"/>
        </w:rPr>
        <w:fldChar w:fldCharType="end"/>
      </w:r>
      <w:r>
        <w:rPr>
          <w:rFonts w:ascii="微软雅黑" w:hAnsi="微软雅黑" w:eastAsia="微软雅黑"/>
          <w:color w:val="000000" w:themeColor="text1"/>
          <w:sz w:val="24"/>
          <w:szCs w:val="24"/>
        </w:rPr>
        <w:t>与营销以及更广泛的旅游与游憩研究等</w:t>
      </w:r>
      <w:r>
        <w:rPr>
          <w:rFonts w:hint="eastAsia" w:ascii="微软雅黑" w:hAnsi="微软雅黑" w:eastAsia="微软雅黑"/>
          <w:color w:val="000000" w:themeColor="text1"/>
          <w:sz w:val="24"/>
          <w:szCs w:val="24"/>
        </w:rPr>
        <w:t>。</w:t>
      </w:r>
      <w:r>
        <w:rPr>
          <w:rFonts w:ascii="微软雅黑" w:hAnsi="微软雅黑" w:eastAsia="微软雅黑"/>
          <w:color w:val="000000" w:themeColor="text1"/>
          <w:sz w:val="24"/>
          <w:szCs w:val="24"/>
        </w:rPr>
        <w:t>他倡议和深入实践研究的历史地段活化、古村镇活化及规划理论，并取得了最引人注目的创新，在国内外具有较大影响。</w:t>
      </w:r>
    </w:p>
    <w:p>
      <w:pPr>
        <w:spacing w:line="460" w:lineRule="exact"/>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王曙光</w:t>
      </w:r>
    </w:p>
    <w:p>
      <w:pPr>
        <w:spacing w:line="460" w:lineRule="exact"/>
        <w:ind w:hanging="1"/>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w:t>北京大学经济学院副院长，金融系教授、博士生导师。</w:t>
      </w:r>
      <w:r>
        <w:fldChar w:fldCharType="begin"/>
      </w:r>
      <w:r>
        <w:instrText xml:space="preserve"> HYPERLINK "https://baike.baidu.com/item/%E5%8C%97%E4%BA%AC%E5%A4%A7%E5%AD%A6" \t "_blank" </w:instrText>
      </w:r>
      <w:r>
        <w:fldChar w:fldCharType="separate"/>
      </w:r>
      <w:r>
        <w:rPr>
          <w:rFonts w:ascii="微软雅黑" w:hAnsi="微软雅黑" w:eastAsia="微软雅黑"/>
          <w:color w:val="000000" w:themeColor="text1"/>
          <w:sz w:val="24"/>
          <w:szCs w:val="24"/>
        </w:rPr>
        <w:t>北京大学</w:t>
      </w:r>
      <w:r>
        <w:rPr>
          <w:rFonts w:ascii="微软雅黑" w:hAnsi="微软雅黑" w:eastAsia="微软雅黑"/>
          <w:color w:val="000000" w:themeColor="text1"/>
          <w:sz w:val="24"/>
          <w:szCs w:val="24"/>
        </w:rPr>
        <w:fldChar w:fldCharType="end"/>
      </w:r>
      <w:r>
        <w:fldChar w:fldCharType="begin"/>
      </w:r>
      <w:r>
        <w:instrText xml:space="preserve"> HYPERLINK "https://baike.baidu.com/item/%E4%B8%AD%E5%9B%BD%E9%87%91%E8%9E%8D" \t "_blank" </w:instrText>
      </w:r>
      <w:r>
        <w:fldChar w:fldCharType="separate"/>
      </w:r>
      <w:r>
        <w:rPr>
          <w:rFonts w:ascii="微软雅黑" w:hAnsi="微软雅黑" w:eastAsia="微软雅黑"/>
          <w:color w:val="000000" w:themeColor="text1"/>
          <w:sz w:val="24"/>
          <w:szCs w:val="24"/>
        </w:rPr>
        <w:t>中国金融</w:t>
      </w:r>
      <w:r>
        <w:rPr>
          <w:rFonts w:ascii="微软雅黑" w:hAnsi="微软雅黑" w:eastAsia="微软雅黑"/>
          <w:color w:val="000000" w:themeColor="text1"/>
          <w:sz w:val="24"/>
          <w:szCs w:val="24"/>
        </w:rPr>
        <w:fldChar w:fldCharType="end"/>
      </w:r>
      <w:r>
        <w:rPr>
          <w:rFonts w:ascii="微软雅黑" w:hAnsi="微软雅黑" w:eastAsia="微软雅黑"/>
          <w:color w:val="000000" w:themeColor="text1"/>
          <w:sz w:val="24"/>
          <w:szCs w:val="24"/>
        </w:rPr>
        <w:t>研究中心秘书长，北京大学金融与产业发展研究中心</w:t>
      </w:r>
      <w:r>
        <w:fldChar w:fldCharType="begin"/>
      </w:r>
      <w:r>
        <w:instrText xml:space="preserve"> HYPERLINK "https://baike.baidu.com/item/%E5%86%9C%E6%9D%91%E9%87%91%E8%9E%8D" \t "_blank" </w:instrText>
      </w:r>
      <w:r>
        <w:fldChar w:fldCharType="separate"/>
      </w:r>
      <w:r>
        <w:rPr>
          <w:rFonts w:ascii="微软雅黑" w:hAnsi="微软雅黑" w:eastAsia="微软雅黑"/>
          <w:color w:val="000000" w:themeColor="text1"/>
          <w:sz w:val="24"/>
          <w:szCs w:val="24"/>
        </w:rPr>
        <w:t>农村金融</w:t>
      </w:r>
      <w:r>
        <w:rPr>
          <w:rFonts w:ascii="微软雅黑" w:hAnsi="微软雅黑" w:eastAsia="微软雅黑"/>
          <w:color w:val="000000" w:themeColor="text1"/>
          <w:sz w:val="24"/>
          <w:szCs w:val="24"/>
        </w:rPr>
        <w:fldChar w:fldCharType="end"/>
      </w:r>
      <w:r>
        <w:rPr>
          <w:rFonts w:ascii="微软雅黑" w:hAnsi="微软雅黑" w:eastAsia="微软雅黑"/>
          <w:color w:val="000000" w:themeColor="text1"/>
          <w:sz w:val="24"/>
          <w:szCs w:val="24"/>
        </w:rPr>
        <w:t>部部长。</w:t>
      </w:r>
    </w:p>
    <w:p>
      <w:pPr>
        <w:spacing w:line="460" w:lineRule="exact"/>
        <w:ind w:hanging="1"/>
        <w:rPr>
          <w:rFonts w:ascii="微软雅黑" w:hAnsi="微软雅黑" w:eastAsia="微软雅黑"/>
          <w:b/>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楼宇烈</w:t>
      </w:r>
    </w:p>
    <w:p>
      <w:pPr>
        <w:spacing w:line="460" w:lineRule="exact"/>
        <w:ind w:hanging="1"/>
        <w:rPr>
          <w:rFonts w:ascii="微软雅黑" w:hAnsi="微软雅黑" w:eastAsia="微软雅黑"/>
          <w:color w:val="000000" w:themeColor="text1"/>
          <w:sz w:val="24"/>
          <w:szCs w:val="24"/>
        </w:rPr>
      </w:pPr>
      <w:r>
        <w:fldChar w:fldCharType="begin"/>
      </w:r>
      <w:r>
        <w:instrText xml:space="preserve"> HYPERLINK "https://baike.baidu.com/item/%E5%8C%97%E4%BA%AC%E5%A4%A7%E5%AD%A6%E5%93%B2%E5%AD%A6%E7%B3%BB" \t "_blank" </w:instrText>
      </w:r>
      <w:r>
        <w:fldChar w:fldCharType="separate"/>
      </w:r>
      <w:r>
        <w:rPr>
          <w:rFonts w:ascii="微软雅黑" w:hAnsi="微软雅黑" w:eastAsia="微软雅黑"/>
          <w:color w:val="000000" w:themeColor="text1"/>
          <w:sz w:val="24"/>
          <w:szCs w:val="24"/>
        </w:rPr>
        <w:t>北京大学哲学系</w:t>
      </w:r>
      <w:r>
        <w:rPr>
          <w:rFonts w:ascii="微软雅黑" w:hAnsi="微软雅黑" w:eastAsia="微软雅黑"/>
          <w:color w:val="000000" w:themeColor="text1"/>
          <w:sz w:val="24"/>
          <w:szCs w:val="24"/>
        </w:rPr>
        <w:fldChar w:fldCharType="end"/>
      </w:r>
      <w:r>
        <w:rPr>
          <w:rFonts w:ascii="微软雅黑" w:hAnsi="微软雅黑" w:eastAsia="微软雅黑"/>
          <w:color w:val="000000" w:themeColor="text1"/>
          <w:sz w:val="24"/>
          <w:szCs w:val="24"/>
        </w:rPr>
        <w:t>教授。</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陈少峰</w:t>
      </w:r>
    </w:p>
    <w:p>
      <w:pPr>
        <w:spacing w:line="460" w:lineRule="exact"/>
        <w:ind w:hanging="1"/>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w:t>北京大学哲学系教授、博士生导师。</w:t>
      </w:r>
      <w:r>
        <w:fldChar w:fldCharType="begin"/>
      </w:r>
      <w:r>
        <w:instrText xml:space="preserve"> HYPERLINK "https://baike.baidu.com/item/%E5%8C%97%E4%BA%AC%E5%A4%A7%E5%AD%A6%E6%96%87%E5%8C%96%E4%BA%A7%E4%B8%9A%E7%A0%94%E7%A9%B6%E9%99%A2" \t "_blank" </w:instrText>
      </w:r>
      <w:r>
        <w:fldChar w:fldCharType="separate"/>
      </w:r>
      <w:r>
        <w:rPr>
          <w:rFonts w:ascii="微软雅黑" w:hAnsi="微软雅黑" w:eastAsia="微软雅黑"/>
          <w:color w:val="000000" w:themeColor="text1"/>
          <w:sz w:val="24"/>
          <w:szCs w:val="24"/>
        </w:rPr>
        <w:t>北京大学文化产业研究院</w:t>
      </w:r>
      <w:r>
        <w:rPr>
          <w:rFonts w:ascii="微软雅黑" w:hAnsi="微软雅黑" w:eastAsia="微软雅黑"/>
          <w:color w:val="000000" w:themeColor="text1"/>
          <w:sz w:val="24"/>
          <w:szCs w:val="24"/>
        </w:rPr>
        <w:fldChar w:fldCharType="end"/>
      </w:r>
      <w:r>
        <w:rPr>
          <w:rFonts w:ascii="微软雅黑" w:hAnsi="微软雅黑" w:eastAsia="微软雅黑"/>
          <w:color w:val="000000" w:themeColor="text1"/>
          <w:sz w:val="24"/>
          <w:szCs w:val="24"/>
        </w:rPr>
        <w:t>副院长，文化部</w:t>
      </w:r>
      <w:r>
        <w:rPr>
          <w:rFonts w:hint="eastAsia" w:ascii="微软雅黑" w:hAnsi="微软雅黑" w:eastAsia="微软雅黑"/>
          <w:color w:val="000000" w:themeColor="text1"/>
          <w:sz w:val="24"/>
          <w:szCs w:val="24"/>
        </w:rPr>
        <w:t>-</w:t>
      </w:r>
      <w:r>
        <w:rPr>
          <w:rFonts w:ascii="微软雅黑" w:hAnsi="微软雅黑" w:eastAsia="微软雅黑"/>
          <w:color w:val="000000" w:themeColor="text1"/>
          <w:sz w:val="24"/>
          <w:szCs w:val="24"/>
        </w:rPr>
        <w:t>北京大学国家文化产业创新与发展研究基地副主任，民建中央文化委员会副主任 ，全国经济哲学研究会副会长</w:t>
      </w:r>
      <w:r>
        <w:rPr>
          <w:rFonts w:hint="eastAsia" w:ascii="微软雅黑" w:hAnsi="微软雅黑" w:eastAsia="微软雅黑"/>
          <w:color w:val="000000" w:themeColor="text1"/>
          <w:sz w:val="24"/>
          <w:szCs w:val="24"/>
        </w:rPr>
        <w:t>。</w:t>
      </w:r>
      <w:r>
        <w:rPr>
          <w:rFonts w:ascii="微软雅黑" w:hAnsi="微软雅黑" w:eastAsia="微软雅黑"/>
          <w:color w:val="000000" w:themeColor="text1"/>
          <w:sz w:val="24"/>
          <w:szCs w:val="24"/>
        </w:rPr>
        <w:t>主要研究领域为伦理学、管理哲学和文化产业，近年来着重研究社会正义与政府管理、企业家管理哲学和企业文化，以及文化产业的商业模式等专题</w:t>
      </w:r>
      <w:r>
        <w:rPr>
          <w:rFonts w:hint="eastAsia" w:ascii="微软雅黑" w:hAnsi="微软雅黑" w:eastAsia="微软雅黑"/>
          <w:color w:val="000000" w:themeColor="text1"/>
          <w:sz w:val="24"/>
          <w:szCs w:val="24"/>
        </w:rPr>
        <w:t>。</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陆杰华</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北京大学社会学系教授、博士生导师。研究领域为人口学，老年人口学，人口经济学，人口，资源与环境。中国人口学学会常务理事兼副秘书长，全国老龄产业协会理事。</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李  玲</w:t>
      </w:r>
    </w:p>
    <w:p>
      <w:pPr>
        <w:spacing w:line="460" w:lineRule="exact"/>
        <w:rPr>
          <w:rFonts w:ascii="微软雅黑" w:hAnsi="微软雅黑" w:eastAsia="微软雅黑"/>
          <w:sz w:val="24"/>
          <w:szCs w:val="24"/>
        </w:rPr>
      </w:pPr>
      <w:r>
        <w:rPr>
          <w:rFonts w:hint="eastAsia" w:ascii="微软雅黑" w:hAnsi="微软雅黑" w:eastAsia="微软雅黑"/>
          <w:sz w:val="24"/>
          <w:szCs w:val="24"/>
        </w:rPr>
        <w:t>北京大学国家发展研究院经济学教授、北京大学健康发展研究中心主任。</w:t>
      </w:r>
    </w:p>
    <w:p>
      <w:pPr>
        <w:spacing w:line="460" w:lineRule="exact"/>
        <w:rPr>
          <w:rFonts w:ascii="微软雅黑" w:hAnsi="微软雅黑" w:eastAsia="微软雅黑"/>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欧阳红武</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北京大学国家发展研究院访问教授。</w:t>
      </w:r>
    </w:p>
    <w:p>
      <w:pPr>
        <w:spacing w:line="460" w:lineRule="exact"/>
        <w:rPr>
          <w:rFonts w:ascii="微软雅黑" w:hAnsi="微软雅黑" w:eastAsia="微软雅黑"/>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刘国恩</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北京大学博雅特聘教授、教育部经济学长江学者特聘教授、北大中国卫生经济研究中心主任。研究领域为健康与发展经济学，国家医疗体制改革，以及医药经济学。</w:t>
      </w:r>
    </w:p>
    <w:p>
      <w:pPr>
        <w:spacing w:line="460" w:lineRule="exact"/>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周天勇</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中央党校（国家行政学院）国际战略研究院副院长，教授、博士生导师。东北财经大学中国战略与政策研究中心主任，中国城市发展研究会副理事长兼城市研究所所长。</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杨世文</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北京师范大学政治学与国际关系学院原院长、教授、博士生导师，全国哲学社会科学评审专家，北京市“新世纪百人工程培养人选”。</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何茂春</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清华大学经济外交研究中心主任，全程考察“一带一路”六大经济走廊，重点考察丝路文化、互联互通、海外投资环境和工农业园区，完成数个国家级“一带一路”课题。</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杨开忠</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首都经济贸易大学党委常委、副校长。经济学博士，教授，博士生导师，享受国务院特殊津贴专家。</w:t>
      </w: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王俊峰</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君联资本管理股份有限公司董事总经理。专注于消费和服务领域的投资。</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黄海洲</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中国国际金融股份有限公司（中金公司）首席策略师，董事总经理。</w:t>
      </w:r>
    </w:p>
    <w:p>
      <w:pPr>
        <w:spacing w:line="460" w:lineRule="exact"/>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陈  宏</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汉能投资集团董事长兼首席执行官。</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杨  宁</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乐搏资本创始合伙人，中国青年天使会会长。前空中网总裁兼首席技术官，ChinaRen.com创始人，是中国非常活跃的天使投资人。</w:t>
      </w:r>
    </w:p>
    <w:p>
      <w:pPr>
        <w:spacing w:line="460" w:lineRule="exact"/>
        <w:rPr>
          <w:rFonts w:ascii="微软雅黑" w:hAnsi="微软雅黑" w:eastAsia="微软雅黑"/>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陆友忠</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智基创投创始合伙人、福布斯中国2014年中国最佳创业投资人。</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翟  俊</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国投创新投资管理有限公司董事总经理，具有12年股权投资与股权管理从业经验，资深汽车零部件行业专家，拥有相关行业背景和管理经验。</w:t>
      </w:r>
    </w:p>
    <w:p>
      <w:pPr>
        <w:spacing w:line="460" w:lineRule="exact"/>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孟晓苏</w:t>
      </w:r>
    </w:p>
    <w:p>
      <w:pPr>
        <w:spacing w:line="460" w:lineRule="exact"/>
        <w:ind w:hanging="1"/>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w:t>卓越企业家、著名学者、</w:t>
      </w:r>
      <w:r>
        <w:rPr>
          <w:rFonts w:hint="eastAsia" w:ascii="微软雅黑" w:hAnsi="微软雅黑" w:eastAsia="微软雅黑"/>
          <w:color w:val="000000" w:themeColor="text1"/>
          <w:sz w:val="24"/>
          <w:szCs w:val="24"/>
        </w:rPr>
        <w:t>国务院</w:t>
      </w:r>
      <w:r>
        <w:rPr>
          <w:rFonts w:ascii="微软雅黑" w:hAnsi="微软雅黑" w:eastAsia="微软雅黑"/>
          <w:color w:val="000000" w:themeColor="text1"/>
          <w:sz w:val="24"/>
          <w:szCs w:val="24"/>
        </w:rPr>
        <w:t>发展研究中心REITs</w:t>
      </w:r>
      <w:r>
        <w:rPr>
          <w:rFonts w:hint="eastAsia" w:ascii="微软雅黑" w:hAnsi="微软雅黑" w:eastAsia="微软雅黑"/>
          <w:color w:val="000000" w:themeColor="text1"/>
          <w:sz w:val="24"/>
          <w:szCs w:val="24"/>
        </w:rPr>
        <w:t>课题组组长，</w:t>
      </w:r>
      <w:r>
        <w:rPr>
          <w:rFonts w:ascii="微软雅黑" w:hAnsi="微软雅黑" w:eastAsia="微软雅黑"/>
          <w:color w:val="000000" w:themeColor="text1"/>
          <w:sz w:val="24"/>
          <w:szCs w:val="24"/>
        </w:rPr>
        <w:t>中房集团理事长、幸福人寿监事长、汇力基金董事长、中国企业家联合会执行副会长等职务。北大经济学博士，享受国务院津贴的教授。是集高级领导干部、企业家和学者等多重角色为一身，既擅长宏观角度洞悉中国房地产走势，又长于实战地决策房地产运作。他的专业思想与观点对中国房地产业的发展产生了重要的影响，他被媒体誉为“中国房地产之父”。</w:t>
      </w:r>
    </w:p>
    <w:p>
      <w:pPr>
        <w:spacing w:line="460" w:lineRule="exact"/>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李益诚</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国家发改委管理中国创投专委会副会长，中国中小企业协会专家委员，上海股权投资协会副会长，华夏复星金融投资有限公司总裁。</w:t>
      </w:r>
    </w:p>
    <w:p>
      <w:pPr>
        <w:spacing w:line="460" w:lineRule="exact"/>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林  竹</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中信城市运营研究中心执行主任、华夏城市运营研究院院长、华晟基金管理有限公司董事长、中国城市运营联盟理事长。</w:t>
      </w:r>
    </w:p>
    <w:p>
      <w:pPr>
        <w:spacing w:line="460" w:lineRule="exact"/>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梁海明</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丝路智谷研究院院长兼首席经济学家，青海省丝绸之路经济带研究院学术委员，暨南大学企业发展研究所高级顾问，中国云体系联盟常务理事，盘古智库学术委员，英国《金融时报》中文网财经专栏作家，中央电视台财经评论员。</w:t>
      </w:r>
      <w:r>
        <w:rPr>
          <w:rFonts w:ascii="微软雅黑" w:hAnsi="微软雅黑" w:eastAsia="微软雅黑"/>
          <w:color w:val="000000" w:themeColor="text1"/>
          <w:sz w:val="24"/>
          <w:szCs w:val="24"/>
        </w:rPr>
        <w:t xml:space="preserve"> </w:t>
      </w:r>
    </w:p>
    <w:p>
      <w:pPr>
        <w:spacing w:line="460" w:lineRule="exact"/>
        <w:rPr>
          <w:rFonts w:ascii="微软雅黑" w:hAnsi="微软雅黑" w:eastAsia="微软雅黑"/>
          <w:b/>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杨建中</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苏州工业园区党工委副书记、管委会副主任。</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刘志刚</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中国铁建投资集团城市运营投资部总经理，中国创新创业发展研究中心副主任 、</w:t>
      </w:r>
      <w:r>
        <w:rPr>
          <w:rFonts w:ascii="微软雅黑" w:hAnsi="微软雅黑" w:eastAsia="微软雅黑"/>
          <w:color w:val="000000" w:themeColor="text1"/>
          <w:sz w:val="24"/>
          <w:szCs w:val="24"/>
        </w:rPr>
        <w:t>高级经济师。</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杨年春</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泛华集团副总裁、投资运营部总经理、全国市长研修学院主讲老师。在全要素聚集打造智慧城市，结构性金融引导产城融合发展以及生态文明建设与乡村振兴战略等领域形成了一套科学的方法论和创新模式</w:t>
      </w:r>
      <w:r>
        <w:rPr>
          <w:rFonts w:ascii="微软雅黑" w:hAnsi="微软雅黑" w:eastAsia="微软雅黑"/>
          <w:color w:val="000000" w:themeColor="text1"/>
          <w:sz w:val="24"/>
          <w:szCs w:val="24"/>
        </w:rPr>
        <w:t>。</w:t>
      </w:r>
    </w:p>
    <w:p>
      <w:pPr>
        <w:spacing w:line="460" w:lineRule="exact"/>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周伟林</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复旦大学-全国市长培训中心城市经济研究所所长、中国城市科学研究会常务理事、中国生态城市研究专业委员会委员、上海市经济学会理事、全国经济地理研究会理事、《城市发展研究》（月刊）和《城乡规划》编委。</w:t>
      </w:r>
    </w:p>
    <w:p>
      <w:pPr>
        <w:spacing w:line="460" w:lineRule="exact"/>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冯  仑</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万通集团主席、万通投资控股股份有限公司董事长。</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任志强</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原北京市华远地产股份有限公司董事长、华远集团总裁。</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王大庆</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国奥（北京）文化产业投资公司董事长。</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高  炜</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前亿达中国控股有限公司执行董事。从事工业经济理论研究和教学多年，加入亿达集团之后，曾担任总经济师一职，在软件和信息服务产业促进、商务园区综合开发及管理运营方面拥有20年丰富的工作经验。</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顾学励</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前上市公司张江高科股份有限公司副总经理，高级经济师，注册房地产估价师。</w:t>
      </w:r>
    </w:p>
    <w:p>
      <w:pPr>
        <w:spacing w:line="460" w:lineRule="exact"/>
        <w:ind w:hanging="1"/>
        <w:rPr>
          <w:rFonts w:ascii="微软雅黑" w:hAnsi="微软雅黑" w:eastAsia="微软雅黑"/>
          <w:color w:val="000000" w:themeColor="text1"/>
          <w:sz w:val="24"/>
          <w:szCs w:val="24"/>
        </w:rPr>
      </w:pPr>
    </w:p>
    <w:p>
      <w:pPr>
        <w:spacing w:line="460" w:lineRule="exact"/>
        <w:ind w:hanging="1"/>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李书福</w:t>
      </w:r>
    </w:p>
    <w:p>
      <w:pPr>
        <w:spacing w:line="460" w:lineRule="exact"/>
        <w:ind w:hanging="1"/>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浙江吉利控股集团董事长。</w:t>
      </w:r>
    </w:p>
    <w:p>
      <w:pPr>
        <w:spacing w:line="460" w:lineRule="exact"/>
        <w:rPr>
          <w:rFonts w:ascii="微软雅黑" w:hAnsi="微软雅黑" w:eastAsia="微软雅黑"/>
          <w:color w:val="000000" w:themeColor="text1"/>
          <w:sz w:val="24"/>
          <w:szCs w:val="24"/>
        </w:rPr>
      </w:pPr>
    </w:p>
    <w:p>
      <w:pPr>
        <w:spacing w:line="460" w:lineRule="exact"/>
        <w:ind w:left="425" w:leftChars="202" w:hanging="1"/>
        <w:rPr>
          <w:rFonts w:ascii="微软雅黑" w:hAnsi="微软雅黑" w:eastAsia="微软雅黑"/>
          <w:sz w:val="24"/>
          <w:szCs w:val="24"/>
        </w:rPr>
      </w:pPr>
      <w:r>
        <w:rPr>
          <w:rFonts w:ascii="微软雅黑" w:hAnsi="微软雅黑" w:eastAsia="微软雅黑"/>
          <w:sz w:val="24"/>
          <w:szCs w:val="24"/>
        </w:rPr>
        <w:drawing>
          <wp:anchor distT="0" distB="0" distL="114300" distR="114300" simplePos="0" relativeHeight="251689984" behindDoc="0" locked="0" layoutInCell="1" allowOverlap="1">
            <wp:simplePos x="0" y="0"/>
            <wp:positionH relativeFrom="column">
              <wp:posOffset>-365760</wp:posOffset>
            </wp:positionH>
            <wp:positionV relativeFrom="paragraph">
              <wp:posOffset>177800</wp:posOffset>
            </wp:positionV>
            <wp:extent cx="1631315" cy="552450"/>
            <wp:effectExtent l="19050" t="0" r="6985" b="0"/>
            <wp:wrapSquare wrapText="bothSides"/>
            <wp:docPr id="56" name="图片 3"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 descr="6.jpg"/>
                    <pic:cNvPicPr>
                      <a:picLocks noChangeAspect="1"/>
                    </pic:cNvPicPr>
                  </pic:nvPicPr>
                  <pic:blipFill>
                    <a:blip r:embed="rId22" cstate="print"/>
                    <a:stretch>
                      <a:fillRect/>
                    </a:stretch>
                  </pic:blipFill>
                  <pic:spPr>
                    <a:xfrm>
                      <a:off x="0" y="0"/>
                      <a:ext cx="1631315" cy="552450"/>
                    </a:xfrm>
                    <a:prstGeom prst="rect">
                      <a:avLst/>
                    </a:prstGeom>
                  </pic:spPr>
                </pic:pic>
              </a:graphicData>
            </a:graphic>
          </wp:anchor>
        </w:drawing>
      </w:r>
    </w:p>
    <w:p>
      <w:pPr>
        <w:spacing w:line="460" w:lineRule="exact"/>
        <w:ind w:left="425" w:leftChars="202" w:hanging="1"/>
        <w:rPr>
          <w:rFonts w:ascii="微软雅黑" w:hAnsi="微软雅黑" w:eastAsia="微软雅黑"/>
          <w:sz w:val="24"/>
          <w:szCs w:val="24"/>
        </w:rPr>
      </w:pPr>
    </w:p>
    <w:p>
      <w:pPr>
        <w:rPr>
          <w:rFonts w:ascii="微软雅黑" w:hAnsi="微软雅黑" w:eastAsia="微软雅黑"/>
          <w:b/>
          <w:color w:val="FF0000"/>
          <w:sz w:val="28"/>
        </w:rPr>
      </w:pPr>
    </w:p>
    <w:p>
      <w:pPr>
        <w:spacing w:line="560" w:lineRule="exact"/>
        <w:rPr>
          <w:rFonts w:ascii="微软雅黑" w:hAnsi="微软雅黑" w:eastAsia="微软雅黑" w:cs="新宋体"/>
          <w:bCs/>
          <w:color w:val="000000" w:themeColor="text1"/>
          <w:kern w:val="0"/>
          <w:sz w:val="24"/>
          <w:szCs w:val="24"/>
        </w:rPr>
      </w:pPr>
      <w:r>
        <w:rPr>
          <w:rFonts w:hint="eastAsia" w:ascii="微软雅黑" w:hAnsi="微软雅黑" w:eastAsia="微软雅黑" w:cs="新宋体"/>
          <w:b/>
          <w:bCs/>
          <w:color w:val="000000" w:themeColor="text1"/>
          <w:kern w:val="0"/>
          <w:sz w:val="24"/>
          <w:szCs w:val="24"/>
        </w:rPr>
        <w:t>学    制：</w:t>
      </w:r>
      <w:r>
        <w:rPr>
          <w:rFonts w:hint="eastAsia" w:ascii="微软雅黑" w:hAnsi="微软雅黑" w:eastAsia="微软雅黑" w:cs="新宋体"/>
          <w:bCs/>
          <w:color w:val="000000" w:themeColor="text1"/>
          <w:kern w:val="0"/>
          <w:sz w:val="24"/>
          <w:szCs w:val="24"/>
        </w:rPr>
        <w:t xml:space="preserve"> 1年半 （每1-2月安排一个周末的六、日两天学习）</w:t>
      </w:r>
    </w:p>
    <w:p>
      <w:pPr>
        <w:spacing w:line="560" w:lineRule="exact"/>
        <w:rPr>
          <w:rFonts w:ascii="微软雅黑" w:hAnsi="微软雅黑" w:eastAsia="微软雅黑" w:cs="新宋体"/>
          <w:bCs/>
          <w:color w:val="000000" w:themeColor="text1"/>
          <w:kern w:val="0"/>
          <w:sz w:val="24"/>
          <w:szCs w:val="24"/>
        </w:rPr>
      </w:pPr>
      <w:r>
        <w:rPr>
          <w:rFonts w:hint="eastAsia" w:ascii="微软雅黑" w:hAnsi="微软雅黑" w:eastAsia="微软雅黑" w:cs="新宋体"/>
          <w:b/>
          <w:bCs/>
          <w:color w:val="000000" w:themeColor="text1"/>
          <w:kern w:val="0"/>
          <w:sz w:val="24"/>
          <w:szCs w:val="24"/>
        </w:rPr>
        <w:t>上课地点：</w:t>
      </w:r>
      <w:r>
        <w:rPr>
          <w:rFonts w:hint="eastAsia" w:ascii="微软雅黑" w:hAnsi="微软雅黑" w:eastAsia="微软雅黑" w:cs="新宋体"/>
          <w:bCs/>
          <w:color w:val="000000" w:themeColor="text1"/>
          <w:kern w:val="0"/>
          <w:sz w:val="24"/>
          <w:szCs w:val="24"/>
        </w:rPr>
        <w:t xml:space="preserve"> 北京 ● 北京大学 </w:t>
      </w:r>
    </w:p>
    <w:p>
      <w:pPr>
        <w:spacing w:line="560" w:lineRule="exact"/>
        <w:rPr>
          <w:rFonts w:ascii="微软雅黑" w:hAnsi="微软雅黑" w:eastAsia="微软雅黑" w:cs="新宋体"/>
          <w:bCs/>
          <w:color w:val="000000" w:themeColor="text1"/>
          <w:kern w:val="0"/>
          <w:sz w:val="24"/>
          <w:szCs w:val="24"/>
        </w:rPr>
      </w:pPr>
      <w:r>
        <w:rPr>
          <w:rFonts w:hint="eastAsia" w:ascii="微软雅黑" w:hAnsi="微软雅黑" w:eastAsia="微软雅黑" w:cs="新宋体"/>
          <w:b/>
          <w:bCs/>
          <w:color w:val="000000" w:themeColor="text1"/>
          <w:kern w:val="0"/>
          <w:sz w:val="24"/>
          <w:szCs w:val="24"/>
        </w:rPr>
        <w:t>学习费用：</w:t>
      </w:r>
      <w:r>
        <w:rPr>
          <w:rFonts w:hint="eastAsia" w:ascii="微软雅黑" w:hAnsi="微软雅黑" w:eastAsia="微软雅黑" w:cs="新宋体"/>
          <w:b/>
          <w:bCs/>
          <w:color w:val="000000" w:themeColor="text1"/>
          <w:kern w:val="0"/>
          <w:sz w:val="24"/>
          <w:szCs w:val="24"/>
          <w:lang w:val="en-US" w:eastAsia="zh-CN"/>
        </w:rPr>
        <w:t xml:space="preserve"> </w:t>
      </w:r>
      <w:r>
        <w:rPr>
          <w:rFonts w:hint="eastAsia" w:ascii="微软雅黑" w:hAnsi="微软雅黑" w:eastAsia="微软雅黑" w:cs="新宋体"/>
          <w:bCs/>
          <w:color w:val="000000" w:themeColor="text1"/>
          <w:kern w:val="0"/>
          <w:sz w:val="24"/>
          <w:szCs w:val="24"/>
        </w:rPr>
        <w:t>19.8万</w:t>
      </w:r>
    </w:p>
    <w:p>
      <w:pPr>
        <w:spacing w:line="480" w:lineRule="exact"/>
        <w:rPr>
          <w:rFonts w:ascii="微软雅黑" w:hAnsi="微软雅黑" w:eastAsia="微软雅黑" w:cs="新宋体"/>
          <w:bCs/>
          <w:color w:val="000000" w:themeColor="text1"/>
          <w:kern w:val="0"/>
          <w:sz w:val="24"/>
          <w:szCs w:val="24"/>
        </w:rPr>
      </w:pPr>
      <w:r>
        <w:rPr>
          <w:rFonts w:ascii="微软雅黑" w:hAnsi="微软雅黑" w:eastAsia="微软雅黑" w:cs="新宋体"/>
          <w:bCs/>
          <w:color w:val="000000" w:themeColor="text1"/>
          <w:kern w:val="0"/>
          <w:sz w:val="24"/>
          <w:szCs w:val="24"/>
        </w:rPr>
        <w:t>报名条件</w:t>
      </w:r>
      <w:r>
        <w:rPr>
          <w:rFonts w:hint="eastAsia" w:ascii="微软雅黑" w:hAnsi="微软雅黑" w:eastAsia="微软雅黑" w:cs="新宋体"/>
          <w:bCs/>
          <w:color w:val="000000" w:themeColor="text1"/>
          <w:kern w:val="0"/>
          <w:sz w:val="24"/>
          <w:szCs w:val="24"/>
        </w:rPr>
        <w:t>：</w:t>
      </w:r>
    </w:p>
    <w:p>
      <w:pPr>
        <w:spacing w:line="480" w:lineRule="exact"/>
        <w:rPr>
          <w:rFonts w:ascii="微软雅黑" w:hAnsi="微软雅黑" w:eastAsia="微软雅黑" w:cs="新宋体"/>
          <w:bCs/>
          <w:color w:val="000000" w:themeColor="text1"/>
          <w:kern w:val="0"/>
          <w:sz w:val="24"/>
          <w:szCs w:val="24"/>
        </w:rPr>
      </w:pPr>
      <w:r>
        <w:rPr>
          <w:rFonts w:ascii="微软雅黑" w:hAnsi="微软雅黑" w:eastAsia="微软雅黑" w:cs="新宋体"/>
          <w:bCs/>
          <w:color w:val="000000" w:themeColor="text1"/>
          <w:kern w:val="0"/>
          <w:sz w:val="24"/>
          <w:szCs w:val="24"/>
        </w:rPr>
        <w:fldChar w:fldCharType="begin"/>
      </w:r>
      <w:r>
        <w:rPr>
          <w:rFonts w:ascii="微软雅黑" w:hAnsi="微软雅黑" w:eastAsia="微软雅黑" w:cs="新宋体"/>
          <w:bCs/>
          <w:color w:val="000000" w:themeColor="text1"/>
          <w:kern w:val="0"/>
          <w:sz w:val="24"/>
          <w:szCs w:val="24"/>
        </w:rPr>
        <w:instrText xml:space="preserve"> </w:instrText>
      </w:r>
      <w:r>
        <w:rPr>
          <w:rFonts w:hint="eastAsia" w:ascii="微软雅黑" w:hAnsi="微软雅黑" w:eastAsia="微软雅黑" w:cs="新宋体"/>
          <w:bCs/>
          <w:color w:val="000000" w:themeColor="text1"/>
          <w:kern w:val="0"/>
          <w:sz w:val="24"/>
          <w:szCs w:val="24"/>
        </w:rPr>
        <w:instrText xml:space="preserve">= 1 \* GB3</w:instrText>
      </w:r>
      <w:r>
        <w:rPr>
          <w:rFonts w:ascii="微软雅黑" w:hAnsi="微软雅黑" w:eastAsia="微软雅黑" w:cs="新宋体"/>
          <w:bCs/>
          <w:color w:val="000000" w:themeColor="text1"/>
          <w:kern w:val="0"/>
          <w:sz w:val="24"/>
          <w:szCs w:val="24"/>
        </w:rPr>
        <w:instrText xml:space="preserve"> </w:instrText>
      </w:r>
      <w:r>
        <w:rPr>
          <w:rFonts w:ascii="微软雅黑" w:hAnsi="微软雅黑" w:eastAsia="微软雅黑" w:cs="新宋体"/>
          <w:bCs/>
          <w:color w:val="000000" w:themeColor="text1"/>
          <w:kern w:val="0"/>
          <w:sz w:val="24"/>
          <w:szCs w:val="24"/>
        </w:rPr>
        <w:fldChar w:fldCharType="separate"/>
      </w:r>
      <w:r>
        <w:rPr>
          <w:rFonts w:hint="eastAsia" w:ascii="微软雅黑" w:hAnsi="微软雅黑" w:eastAsia="微软雅黑" w:cs="新宋体"/>
          <w:bCs/>
          <w:color w:val="000000" w:themeColor="text1"/>
          <w:kern w:val="0"/>
          <w:sz w:val="24"/>
          <w:szCs w:val="24"/>
        </w:rPr>
        <w:t>①</w:t>
      </w:r>
      <w:r>
        <w:rPr>
          <w:rFonts w:ascii="微软雅黑" w:hAnsi="微软雅黑" w:eastAsia="微软雅黑" w:cs="新宋体"/>
          <w:bCs/>
          <w:color w:val="000000" w:themeColor="text1"/>
          <w:kern w:val="0"/>
          <w:sz w:val="24"/>
          <w:szCs w:val="24"/>
        </w:rPr>
        <w:fldChar w:fldCharType="end"/>
      </w:r>
      <w:r>
        <w:rPr>
          <w:rFonts w:ascii="微软雅黑" w:hAnsi="微软雅黑" w:eastAsia="微软雅黑" w:cs="新宋体"/>
          <w:bCs/>
          <w:color w:val="000000" w:themeColor="text1"/>
          <w:kern w:val="0"/>
          <w:sz w:val="24"/>
          <w:szCs w:val="24"/>
        </w:rPr>
        <w:t>企业年营收超</w:t>
      </w:r>
      <w:r>
        <w:rPr>
          <w:rFonts w:hint="eastAsia" w:ascii="微软雅黑" w:hAnsi="微软雅黑" w:eastAsia="微软雅黑" w:cs="新宋体"/>
          <w:bCs/>
          <w:color w:val="000000" w:themeColor="text1"/>
          <w:kern w:val="0"/>
          <w:sz w:val="24"/>
          <w:szCs w:val="24"/>
        </w:rPr>
        <w:t>5亿（RMB）</w:t>
      </w:r>
    </w:p>
    <w:p>
      <w:pPr>
        <w:spacing w:line="480" w:lineRule="exact"/>
        <w:rPr>
          <w:rFonts w:ascii="微软雅黑" w:hAnsi="微软雅黑" w:eastAsia="微软雅黑" w:cs="新宋体"/>
          <w:bCs/>
          <w:color w:val="000000" w:themeColor="text1"/>
          <w:kern w:val="0"/>
          <w:sz w:val="24"/>
          <w:szCs w:val="24"/>
        </w:rPr>
      </w:pPr>
      <w:r>
        <w:rPr>
          <w:rFonts w:ascii="微软雅黑" w:hAnsi="微软雅黑" w:eastAsia="微软雅黑" w:cs="新宋体"/>
          <w:bCs/>
          <w:color w:val="000000" w:themeColor="text1"/>
          <w:kern w:val="0"/>
          <w:sz w:val="24"/>
          <w:szCs w:val="24"/>
        </w:rPr>
        <w:fldChar w:fldCharType="begin"/>
      </w:r>
      <w:r>
        <w:rPr>
          <w:rFonts w:ascii="微软雅黑" w:hAnsi="微软雅黑" w:eastAsia="微软雅黑" w:cs="新宋体"/>
          <w:bCs/>
          <w:color w:val="000000" w:themeColor="text1"/>
          <w:kern w:val="0"/>
          <w:sz w:val="24"/>
          <w:szCs w:val="24"/>
        </w:rPr>
        <w:instrText xml:space="preserve"> </w:instrText>
      </w:r>
      <w:r>
        <w:rPr>
          <w:rFonts w:hint="eastAsia" w:ascii="微软雅黑" w:hAnsi="微软雅黑" w:eastAsia="微软雅黑" w:cs="新宋体"/>
          <w:bCs/>
          <w:color w:val="000000" w:themeColor="text1"/>
          <w:kern w:val="0"/>
          <w:sz w:val="24"/>
          <w:szCs w:val="24"/>
        </w:rPr>
        <w:instrText xml:space="preserve">= 2 \* GB3</w:instrText>
      </w:r>
      <w:r>
        <w:rPr>
          <w:rFonts w:ascii="微软雅黑" w:hAnsi="微软雅黑" w:eastAsia="微软雅黑" w:cs="新宋体"/>
          <w:bCs/>
          <w:color w:val="000000" w:themeColor="text1"/>
          <w:kern w:val="0"/>
          <w:sz w:val="24"/>
          <w:szCs w:val="24"/>
        </w:rPr>
        <w:instrText xml:space="preserve"> </w:instrText>
      </w:r>
      <w:r>
        <w:rPr>
          <w:rFonts w:ascii="微软雅黑" w:hAnsi="微软雅黑" w:eastAsia="微软雅黑" w:cs="新宋体"/>
          <w:bCs/>
          <w:color w:val="000000" w:themeColor="text1"/>
          <w:kern w:val="0"/>
          <w:sz w:val="24"/>
          <w:szCs w:val="24"/>
        </w:rPr>
        <w:fldChar w:fldCharType="separate"/>
      </w:r>
      <w:r>
        <w:rPr>
          <w:rFonts w:hint="eastAsia" w:ascii="微软雅黑" w:hAnsi="微软雅黑" w:eastAsia="微软雅黑" w:cs="新宋体"/>
          <w:bCs/>
          <w:color w:val="000000" w:themeColor="text1"/>
          <w:kern w:val="0"/>
          <w:sz w:val="24"/>
          <w:szCs w:val="24"/>
        </w:rPr>
        <w:t>②</w:t>
      </w:r>
      <w:r>
        <w:rPr>
          <w:rFonts w:ascii="微软雅黑" w:hAnsi="微软雅黑" w:eastAsia="微软雅黑" w:cs="新宋体"/>
          <w:bCs/>
          <w:color w:val="000000" w:themeColor="text1"/>
          <w:kern w:val="0"/>
          <w:sz w:val="24"/>
          <w:szCs w:val="24"/>
        </w:rPr>
        <w:fldChar w:fldCharType="end"/>
      </w:r>
      <w:r>
        <w:rPr>
          <w:rFonts w:hint="eastAsia" w:ascii="微软雅黑" w:hAnsi="微软雅黑" w:eastAsia="微软雅黑" w:cs="新宋体"/>
          <w:bCs/>
          <w:color w:val="000000" w:themeColor="text1"/>
          <w:kern w:val="0"/>
          <w:sz w:val="24"/>
          <w:szCs w:val="24"/>
        </w:rPr>
        <w:t>职务为董事长或总裁（业绩特别突出的可适当放宽条件）</w:t>
      </w:r>
    </w:p>
    <w:p>
      <w:pPr>
        <w:spacing w:line="480" w:lineRule="exact"/>
        <w:rPr>
          <w:rFonts w:ascii="微软雅黑" w:hAnsi="微软雅黑" w:eastAsia="微软雅黑" w:cs="新宋体"/>
          <w:bCs/>
          <w:color w:val="000000" w:themeColor="text1"/>
          <w:kern w:val="0"/>
          <w:sz w:val="24"/>
          <w:szCs w:val="24"/>
        </w:rPr>
      </w:pPr>
      <w:r>
        <w:rPr>
          <w:rFonts w:hint="eastAsia" w:ascii="微软雅黑" w:hAnsi="微软雅黑" w:eastAsia="微软雅黑" w:cs="新宋体"/>
          <w:bCs/>
          <w:color w:val="000000" w:themeColor="text1"/>
          <w:kern w:val="0"/>
          <w:sz w:val="24"/>
          <w:szCs w:val="24"/>
        </w:rPr>
        <w:t>报到提交材料：</w:t>
      </w:r>
    </w:p>
    <w:p>
      <w:pPr>
        <w:spacing w:line="480" w:lineRule="exact"/>
        <w:rPr>
          <w:rFonts w:ascii="微软雅黑" w:hAnsi="微软雅黑" w:eastAsia="微软雅黑" w:cs="新宋体"/>
          <w:bCs/>
          <w:color w:val="000000" w:themeColor="text1"/>
          <w:kern w:val="0"/>
          <w:sz w:val="24"/>
          <w:szCs w:val="24"/>
        </w:rPr>
      </w:pPr>
      <w:r>
        <w:rPr>
          <w:rFonts w:ascii="微软雅黑" w:hAnsi="微软雅黑" w:eastAsia="微软雅黑" w:cs="新宋体"/>
          <w:bCs/>
          <w:color w:val="000000" w:themeColor="text1"/>
          <w:kern w:val="0"/>
          <w:sz w:val="24"/>
          <w:szCs w:val="24"/>
        </w:rPr>
        <w:t>最高学历复印件</w:t>
      </w:r>
      <w:r>
        <w:rPr>
          <w:rFonts w:hint="eastAsia" w:ascii="微软雅黑" w:hAnsi="微软雅黑" w:eastAsia="微软雅黑" w:cs="新宋体"/>
          <w:bCs/>
          <w:color w:val="000000" w:themeColor="text1"/>
          <w:kern w:val="0"/>
          <w:sz w:val="24"/>
          <w:szCs w:val="24"/>
        </w:rPr>
        <w:t>1份</w:t>
      </w:r>
    </w:p>
    <w:p>
      <w:pPr>
        <w:spacing w:line="480" w:lineRule="exact"/>
        <w:rPr>
          <w:rFonts w:ascii="微软雅黑" w:hAnsi="微软雅黑" w:eastAsia="微软雅黑" w:cs="新宋体"/>
          <w:bCs/>
          <w:color w:val="000000" w:themeColor="text1"/>
          <w:kern w:val="0"/>
          <w:sz w:val="24"/>
          <w:szCs w:val="24"/>
        </w:rPr>
      </w:pPr>
      <w:r>
        <w:rPr>
          <w:rFonts w:hint="eastAsia" w:ascii="微软雅黑" w:hAnsi="微软雅黑" w:eastAsia="微软雅黑" w:cs="新宋体"/>
          <w:bCs/>
          <w:color w:val="000000" w:themeColor="text1"/>
          <w:kern w:val="0"/>
          <w:sz w:val="24"/>
          <w:szCs w:val="24"/>
        </w:rPr>
        <w:t>身份证正反面复印件1份</w:t>
      </w:r>
    </w:p>
    <w:p>
      <w:pPr>
        <w:spacing w:line="480" w:lineRule="exact"/>
        <w:rPr>
          <w:rFonts w:ascii="微软雅黑" w:hAnsi="微软雅黑" w:eastAsia="微软雅黑" w:cs="新宋体"/>
          <w:bCs/>
          <w:color w:val="000000" w:themeColor="text1"/>
          <w:kern w:val="0"/>
          <w:sz w:val="24"/>
          <w:szCs w:val="24"/>
        </w:rPr>
      </w:pPr>
      <w:r>
        <w:rPr>
          <w:rFonts w:hint="eastAsia" w:ascii="微软雅黑" w:hAnsi="微软雅黑" w:eastAsia="微软雅黑" w:cs="新宋体"/>
          <w:bCs/>
          <w:color w:val="000000" w:themeColor="text1"/>
          <w:kern w:val="0"/>
          <w:sz w:val="24"/>
          <w:szCs w:val="24"/>
        </w:rPr>
        <w:t>上年度完税证明1份</w:t>
      </w:r>
    </w:p>
    <w:p>
      <w:pPr>
        <w:spacing w:line="480" w:lineRule="exact"/>
        <w:rPr>
          <w:rFonts w:ascii="微软雅黑" w:hAnsi="微软雅黑" w:eastAsia="微软雅黑" w:cs="新宋体"/>
          <w:bCs/>
          <w:color w:val="000000" w:themeColor="text1"/>
          <w:kern w:val="0"/>
          <w:sz w:val="24"/>
          <w:szCs w:val="24"/>
        </w:rPr>
      </w:pPr>
      <w:r>
        <w:rPr>
          <w:rFonts w:hint="eastAsia" w:ascii="微软雅黑" w:hAnsi="微软雅黑" w:eastAsia="微软雅黑" w:cs="新宋体"/>
          <w:bCs/>
          <w:color w:val="000000" w:themeColor="text1"/>
          <w:kern w:val="0"/>
          <w:sz w:val="24"/>
          <w:szCs w:val="24"/>
        </w:rPr>
        <w:t>2寸免冠证件照电子版1份（发给教务老师）</w:t>
      </w:r>
    </w:p>
    <w:p>
      <w:pPr>
        <w:spacing w:line="480" w:lineRule="exact"/>
        <w:rPr>
          <w:rFonts w:ascii="微软雅黑" w:hAnsi="微软雅黑" w:eastAsia="微软雅黑" w:cs="新宋体"/>
          <w:bCs/>
          <w:color w:val="000000" w:themeColor="text1"/>
          <w:kern w:val="0"/>
          <w:sz w:val="24"/>
          <w:szCs w:val="24"/>
        </w:rPr>
      </w:pPr>
      <w:r>
        <w:rPr>
          <w:rFonts w:hint="eastAsia" w:ascii="微软雅黑" w:hAnsi="微软雅黑" w:eastAsia="微软雅黑" w:cs="新宋体"/>
          <w:bCs/>
          <w:color w:val="000000" w:themeColor="text1"/>
          <w:kern w:val="0"/>
          <w:sz w:val="24"/>
          <w:szCs w:val="24"/>
        </w:rPr>
        <w:t>企业简介1份</w:t>
      </w:r>
    </w:p>
    <w:p>
      <w:pPr>
        <w:spacing w:line="480" w:lineRule="exact"/>
        <w:rPr>
          <w:rFonts w:ascii="微软雅黑" w:hAnsi="微软雅黑" w:eastAsia="微软雅黑" w:cs="新宋体"/>
          <w:bCs/>
          <w:color w:val="000000" w:themeColor="text1"/>
          <w:kern w:val="0"/>
          <w:sz w:val="24"/>
          <w:szCs w:val="24"/>
        </w:rPr>
      </w:pPr>
      <w:r>
        <w:rPr>
          <w:rFonts w:hint="eastAsia" w:ascii="微软雅黑" w:hAnsi="微软雅黑" w:eastAsia="微软雅黑" w:cs="新宋体"/>
          <w:bCs/>
          <w:color w:val="000000" w:themeColor="text1"/>
          <w:kern w:val="0"/>
          <w:sz w:val="24"/>
          <w:szCs w:val="24"/>
        </w:rPr>
        <w:t>个人名片2张</w:t>
      </w:r>
    </w:p>
    <w:p>
      <w:pPr>
        <w:spacing w:line="560" w:lineRule="exact"/>
        <w:rPr>
          <w:rFonts w:ascii="微软雅黑" w:hAnsi="微软雅黑" w:eastAsia="微软雅黑" w:cs="新宋体"/>
          <w:b/>
          <w:bCs/>
          <w:color w:val="000000" w:themeColor="text1"/>
          <w:kern w:val="0"/>
          <w:sz w:val="24"/>
          <w:szCs w:val="24"/>
        </w:rPr>
      </w:pPr>
      <w:r>
        <w:rPr>
          <w:rFonts w:hint="eastAsia" w:ascii="微软雅黑" w:hAnsi="微软雅黑" w:eastAsia="微软雅黑" w:cs="新宋体"/>
          <w:b/>
          <w:bCs/>
          <w:color w:val="000000" w:themeColor="text1"/>
          <w:kern w:val="0"/>
          <w:sz w:val="24"/>
          <w:szCs w:val="24"/>
        </w:rPr>
        <w:t>报名流程：</w:t>
      </w:r>
    </w:p>
    <w:p>
      <w:pPr>
        <w:spacing w:line="560" w:lineRule="exact"/>
        <w:rPr>
          <w:rFonts w:ascii="微软雅黑" w:hAnsi="微软雅黑" w:eastAsia="微软雅黑" w:cs="新宋体"/>
          <w:bCs/>
          <w:color w:val="000000" w:themeColor="text1"/>
          <w:kern w:val="0"/>
          <w:sz w:val="24"/>
          <w:szCs w:val="24"/>
        </w:rPr>
      </w:pPr>
      <w:r>
        <w:rPr>
          <w:rFonts w:ascii="微软雅黑" w:hAnsi="微软雅黑" w:eastAsia="微软雅黑" w:cs="新宋体"/>
          <w:bCs/>
          <w:color w:val="000000" w:themeColor="text1"/>
          <w:kern w:val="0"/>
          <w:sz w:val="24"/>
          <w:szCs w:val="24"/>
        </w:rPr>
        <w:pict>
          <v:shape id="_x0000_s1043" o:spid="_x0000_s1043" o:spt="13" type="#_x0000_t13" style="position:absolute;left:0pt;margin-left:356.6pt;margin-top:13.2pt;height:7.15pt;width:19.6pt;z-index:251702272;mso-width-relative:page;mso-height-relative:page;" fillcolor="#00FF0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" adj="9698">
            <v:path/>
            <v:fill on="f" opacity="28784f" focussize="0,0"/>
            <v:stroke color="#0D0D0D [3069]" joinstyle="miter"/>
            <v:imagedata o:title=""/>
            <o:lock v:ext="edit"/>
          </v:shape>
        </w:pict>
      </w:r>
      <w:r>
        <w:rPr>
          <w:rFonts w:ascii="微软雅黑" w:hAnsi="微软雅黑" w:eastAsia="微软雅黑" w:cs="新宋体"/>
          <w:bCs/>
          <w:color w:val="000000" w:themeColor="text1"/>
          <w:kern w:val="0"/>
          <w:sz w:val="24"/>
          <w:szCs w:val="24"/>
        </w:rPr>
        <w:pict>
          <v:shape id="AutoShape 2" o:spid="_x0000_s1042" o:spt="13" type="#_x0000_t13" style="position:absolute;left:0pt;margin-left:64.2pt;margin-top:13.2pt;height:7.15pt;width:19.6pt;z-index:251687936;mso-width-relative:page;mso-height-relative:page;" fillcolor="#00FF0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" adj="9698">
            <v:path/>
            <v:fill on="f" opacity="28784f" focussize="0,0"/>
            <v:stroke color="#0D0D0D [3069]" joinstyle="miter"/>
            <v:imagedata o:title=""/>
            <o:lock v:ext="edit"/>
          </v:shape>
        </w:pict>
      </w:r>
      <w:r>
        <w:rPr>
          <w:rFonts w:ascii="微软雅黑" w:hAnsi="微软雅黑" w:eastAsia="微软雅黑" w:cs="新宋体"/>
          <w:bCs/>
          <w:color w:val="000000" w:themeColor="text1"/>
          <w:kern w:val="0"/>
          <w:sz w:val="24"/>
          <w:szCs w:val="24"/>
        </w:rPr>
        <w:pict>
          <v:shape id="_x0000_s1041" o:spid="_x0000_s1041" o:spt="13" type="#_x0000_t13" style="position:absolute;left:0pt;margin-left:285.45pt;margin-top:13.2pt;height:7.15pt;width:19.6pt;z-index:251701248;mso-width-relative:page;mso-height-relative:page;" fillcolor="#00FF0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" adj="9698">
            <v:path/>
            <v:fill on="f" opacity="28784f" focussize="0,0"/>
            <v:stroke color="#0D0D0D [3069]" joinstyle="miter"/>
            <v:imagedata o:title=""/>
            <o:lock v:ext="edit"/>
          </v:shape>
        </w:pict>
      </w:r>
      <w:r>
        <w:rPr>
          <w:rFonts w:ascii="微软雅黑" w:hAnsi="微软雅黑" w:eastAsia="微软雅黑" w:cs="新宋体"/>
          <w:bCs/>
          <w:color w:val="000000" w:themeColor="text1"/>
          <w:kern w:val="0"/>
          <w:sz w:val="24"/>
          <w:szCs w:val="24"/>
        </w:rPr>
        <w:pict>
          <v:shape id="_x0000_s1040" o:spid="_x0000_s1040" o:spt="13" type="#_x0000_t13" style="position:absolute;left:0pt;margin-left:170.6pt;margin-top:13.2pt;height:7.15pt;width:19.6pt;z-index:251700224;mso-width-relative:page;mso-height-relative:page;" fillcolor="#00FF0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" adj="9698">
            <v:path/>
            <v:fill on="f" opacity="28784f" focussize="0,0"/>
            <v:stroke color="#0D0D0D [3069]" joinstyle="miter"/>
            <v:imagedata o:title=""/>
            <o:lock v:ext="edit"/>
          </v:shape>
        </w:pict>
      </w:r>
      <w:r>
        <w:rPr>
          <w:rFonts w:hint="eastAsia" w:ascii="微软雅黑" w:hAnsi="微软雅黑" w:eastAsia="微软雅黑" w:cs="新宋体"/>
          <w:bCs/>
          <w:color w:val="000000" w:themeColor="text1"/>
          <w:kern w:val="0"/>
          <w:sz w:val="24"/>
          <w:szCs w:val="24"/>
        </w:rPr>
        <w:t>提交报名表     报名资格审核     获得入学通知书     交纳学费    报到入学</w:t>
      </w:r>
    </w:p>
    <w:p>
      <w:pPr>
        <w:spacing w:line="480" w:lineRule="exact"/>
        <w:rPr>
          <w:rFonts w:ascii="微软雅黑" w:hAnsi="微软雅黑" w:eastAsia="微软雅黑" w:cs="新宋体"/>
          <w:bCs/>
          <w:color w:val="000000" w:themeColor="text1"/>
          <w:kern w:val="0"/>
          <w:sz w:val="24"/>
          <w:szCs w:val="24"/>
        </w:rPr>
      </w:pPr>
    </w:p>
    <w:p>
      <w:pPr>
        <w:rPr>
          <w:rFonts w:ascii="微软雅黑" w:hAnsi="微软雅黑" w:eastAsia="微软雅黑"/>
          <w:b/>
          <w:color w:val="FF0000"/>
          <w:sz w:val="28"/>
        </w:rPr>
      </w:pPr>
      <w:r>
        <w:rPr>
          <w:rFonts w:ascii="微软雅黑" w:hAnsi="微软雅黑" w:eastAsia="微软雅黑"/>
          <w:b/>
          <w:color w:val="FF0000"/>
          <w:sz w:val="28"/>
        </w:rPr>
        <w:drawing>
          <wp:anchor distT="0" distB="0" distL="114300" distR="114300" simplePos="0" relativeHeight="251691008" behindDoc="0" locked="0" layoutInCell="1" allowOverlap="1">
            <wp:simplePos x="0" y="0"/>
            <wp:positionH relativeFrom="column">
              <wp:posOffset>-356235</wp:posOffset>
            </wp:positionH>
            <wp:positionV relativeFrom="paragraph">
              <wp:posOffset>33655</wp:posOffset>
            </wp:positionV>
            <wp:extent cx="1575435" cy="533400"/>
            <wp:effectExtent l="19050" t="0" r="5715" b="0"/>
            <wp:wrapSquare wrapText="bothSides"/>
            <wp:docPr id="57"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 descr="1.jpg"/>
                    <pic:cNvPicPr>
                      <a:picLocks noChangeAspect="1"/>
                    </pic:cNvPicPr>
                  </pic:nvPicPr>
                  <pic:blipFill>
                    <a:blip r:embed="rId23" cstate="print"/>
                    <a:stretch>
                      <a:fillRect/>
                    </a:stretch>
                  </pic:blipFill>
                  <pic:spPr>
                    <a:xfrm>
                      <a:off x="0" y="0"/>
                      <a:ext cx="1575435" cy="533400"/>
                    </a:xfrm>
                    <a:prstGeom prst="rect">
                      <a:avLst/>
                    </a:prstGeom>
                  </pic:spPr>
                </pic:pic>
              </a:graphicData>
            </a:graphic>
          </wp:anchor>
        </w:drawing>
      </w:r>
    </w:p>
    <w:p>
      <w:pPr>
        <w:rPr>
          <w:rFonts w:ascii="微软雅黑" w:hAnsi="微软雅黑" w:eastAsia="微软雅黑"/>
          <w:b/>
          <w:color w:val="FF0000"/>
          <w:sz w:val="28"/>
        </w:rPr>
      </w:pPr>
    </w:p>
    <w:p>
      <w:pPr>
        <w:spacing w:line="360" w:lineRule="auto"/>
        <w:rPr>
          <w:sz w:val="28"/>
          <w:szCs w:val="28"/>
        </w:rPr>
      </w:pPr>
      <w:r>
        <w:rPr>
          <w:sz w:val="28"/>
          <w:szCs w:val="28"/>
        </w:rPr>
        <w:t xml:space="preserve">联系人：张老师 15801019329  李老师 13661275200                </w:t>
      </w:r>
    </w:p>
    <w:p>
      <w:pPr>
        <w:spacing w:line="360" w:lineRule="auto"/>
        <w:rPr>
          <w:sz w:val="28"/>
          <w:szCs w:val="28"/>
        </w:rPr>
      </w:pPr>
      <w:r>
        <w:rPr>
          <w:sz w:val="28"/>
          <w:szCs w:val="28"/>
        </w:rPr>
        <w:t>电</w:t>
      </w:r>
      <w:r>
        <w:rPr>
          <w:rFonts w:hint="eastAsia"/>
          <w:sz w:val="28"/>
          <w:szCs w:val="28"/>
          <w:lang w:val="en-US" w:eastAsia="zh-CN"/>
        </w:rPr>
        <w:t xml:space="preserve"> </w:t>
      </w:r>
      <w:r>
        <w:rPr>
          <w:sz w:val="28"/>
          <w:szCs w:val="28"/>
        </w:rPr>
        <w:t>话：010-56156755</w:t>
      </w:r>
    </w:p>
    <w:p>
      <w:pPr>
        <w:spacing w:line="360" w:lineRule="auto"/>
        <w:rPr>
          <w:sz w:val="28"/>
          <w:szCs w:val="28"/>
        </w:rPr>
      </w:pPr>
      <w:r>
        <w:rPr>
          <w:sz w:val="28"/>
          <w:szCs w:val="28"/>
        </w:rPr>
        <w:t>微</w:t>
      </w:r>
      <w:r>
        <w:rPr>
          <w:rFonts w:hint="eastAsia"/>
          <w:sz w:val="28"/>
          <w:szCs w:val="28"/>
          <w:lang w:val="en-US" w:eastAsia="zh-CN"/>
        </w:rPr>
        <w:t xml:space="preserve"> </w:t>
      </w:r>
      <w:r>
        <w:rPr>
          <w:sz w:val="28"/>
          <w:szCs w:val="28"/>
        </w:rPr>
        <w:t xml:space="preserve">信：15801019329     Q Q：137198858                    </w:t>
      </w:r>
    </w:p>
    <w:p>
      <w:pPr>
        <w:spacing w:line="360" w:lineRule="auto"/>
        <w:rPr>
          <w:sz w:val="28"/>
          <w:szCs w:val="28"/>
        </w:rPr>
      </w:pPr>
      <w:r>
        <w:rPr>
          <w:sz w:val="28"/>
          <w:szCs w:val="28"/>
        </w:rPr>
        <w:t>E-mail</w:t>
      </w:r>
      <w:r>
        <w:rPr>
          <w:rFonts w:hint="eastAsia"/>
          <w:sz w:val="28"/>
          <w:szCs w:val="28"/>
          <w:lang w:eastAsia="zh-CN"/>
        </w:rPr>
        <w:t>：</w:t>
      </w:r>
      <w:r>
        <w:rPr>
          <w:sz w:val="28"/>
          <w:szCs w:val="28"/>
        </w:rPr>
        <w:fldChar w:fldCharType="begin"/>
      </w:r>
      <w:r>
        <w:rPr>
          <w:sz w:val="28"/>
          <w:szCs w:val="28"/>
        </w:rPr>
        <w:instrText xml:space="preserve"> HYPERLINK "mailto:pkuyxb@163.com" </w:instrText>
      </w:r>
      <w:r>
        <w:rPr>
          <w:sz w:val="28"/>
          <w:szCs w:val="28"/>
        </w:rPr>
        <w:fldChar w:fldCharType="separate"/>
      </w:r>
      <w:r>
        <w:rPr>
          <w:rStyle w:val="8"/>
          <w:sz w:val="28"/>
          <w:szCs w:val="28"/>
        </w:rPr>
        <w:t>pkuyxb@163.com</w:t>
      </w:r>
      <w:r>
        <w:rPr>
          <w:sz w:val="28"/>
          <w:szCs w:val="28"/>
        </w:rPr>
        <w:fldChar w:fldCharType="end"/>
      </w:r>
    </w:p>
    <w:p>
      <w:pPr>
        <w:spacing w:line="360" w:lineRule="auto"/>
        <w:rPr>
          <w:rFonts w:ascii="微软雅黑" w:hAnsi="微软雅黑" w:eastAsia="微软雅黑" w:cs="新宋体"/>
          <w:bCs/>
          <w:kern w:val="0"/>
          <w:sz w:val="24"/>
          <w:szCs w:val="24"/>
        </w:rPr>
      </w:pPr>
      <w:r>
        <w:rPr>
          <w:rFonts w:hint="eastAsia"/>
          <w:sz w:val="28"/>
          <w:szCs w:val="28"/>
          <w:lang w:val="en-US" w:eastAsia="zh-CN"/>
        </w:rPr>
        <w:t>官 网：</w:t>
      </w:r>
      <w:r>
        <w:rPr>
          <w:rFonts w:hint="eastAsia" w:ascii="Arial" w:hAnsi="Arial" w:cs="Arial"/>
          <w:color w:val="261CDC"/>
          <w:kern w:val="1"/>
          <w:szCs w:val="21"/>
          <w:u w:val="single"/>
        </w:rPr>
        <w:fldChar w:fldCharType="begin"/>
      </w:r>
      <w:r>
        <w:rPr>
          <w:rFonts w:hint="eastAsia" w:ascii="Arial" w:hAnsi="Arial" w:cs="Arial"/>
          <w:color w:val="261CDC"/>
          <w:kern w:val="1"/>
          <w:szCs w:val="21"/>
          <w:u w:val="single"/>
        </w:rPr>
        <w:instrText xml:space="preserve"> HYPERLINK "http://www.pkupxw.org" </w:instrText>
      </w:r>
      <w:r>
        <w:rPr>
          <w:rFonts w:hint="eastAsia" w:ascii="Arial" w:hAnsi="Arial" w:cs="Arial"/>
          <w:color w:val="261CDC"/>
          <w:kern w:val="1"/>
          <w:szCs w:val="21"/>
          <w:u w:val="single"/>
        </w:rPr>
        <w:fldChar w:fldCharType="separate"/>
      </w:r>
      <w:r>
        <w:rPr>
          <w:rStyle w:val="8"/>
          <w:rFonts w:hint="eastAsia" w:ascii="Arial" w:hAnsi="Arial" w:cs="Arial"/>
          <w:kern w:val="1"/>
          <w:szCs w:val="21"/>
        </w:rPr>
        <w:t>www.pkupxw.org</w:t>
      </w:r>
      <w:r>
        <w:rPr>
          <w:rFonts w:hint="eastAsia" w:ascii="Arial" w:hAnsi="Arial" w:cs="Arial"/>
          <w:color w:val="261CDC"/>
          <w:kern w:val="1"/>
          <w:szCs w:val="21"/>
          <w:u w:val="single"/>
        </w:rPr>
        <w:fldChar w:fldCharType="end"/>
      </w:r>
    </w:p>
    <w:p/>
    <w:p/>
    <w:p/>
    <w:p/>
    <w:p/>
    <w:p/>
    <w:p/>
    <w:p/>
    <w:p/>
    <w:p/>
    <w:p/>
    <w:p/>
    <w:p/>
    <w:p/>
    <w:p/>
    <w:p>
      <w:pPr>
        <w:spacing w:line="360" w:lineRule="auto"/>
        <w:jc w:val="center"/>
        <w:rPr>
          <w:rFonts w:hint="eastAsia" w:ascii="微软雅黑" w:hAnsi="微软雅黑" w:eastAsia="微软雅黑" w:cs="新宋体"/>
          <w:b/>
          <w:bCs/>
          <w:kern w:val="0"/>
          <w:sz w:val="44"/>
          <w:szCs w:val="44"/>
          <w:lang w:val="en-US" w:eastAsia="zh-CN"/>
        </w:rPr>
      </w:pPr>
      <w:r>
        <w:rPr>
          <w:rFonts w:hint="eastAsia" w:ascii="微软雅黑" w:hAnsi="微软雅黑" w:eastAsia="微软雅黑"/>
          <w:b/>
          <w:color w:val="C00000"/>
          <w:sz w:val="44"/>
          <w:szCs w:val="44"/>
        </w:rPr>
        <w:t>北京大学</w:t>
      </w:r>
      <w:bookmarkStart w:id="1" w:name="_GoBack"/>
      <w:bookmarkEnd w:id="1"/>
      <w:r>
        <w:rPr>
          <w:rFonts w:hint="eastAsia" w:ascii="微软雅黑" w:hAnsi="微软雅黑" w:eastAsia="微软雅黑"/>
          <w:b/>
          <w:color w:val="C00000"/>
          <w:sz w:val="44"/>
          <w:szCs w:val="44"/>
        </w:rPr>
        <w:t>区域开发与城市运营高级研修班</w:t>
      </w:r>
    </w:p>
    <w:p>
      <w:pPr>
        <w:autoSpaceDE w:val="0"/>
        <w:autoSpaceDN w:val="0"/>
        <w:adjustRightInd w:val="0"/>
        <w:spacing w:line="480" w:lineRule="exact"/>
        <w:ind w:firstLine="2881" w:firstLineChars="900"/>
        <w:rPr>
          <w:rFonts w:hint="eastAsia" w:ascii="微软雅黑" w:hAnsi="微软雅黑" w:eastAsia="微软雅黑" w:cs="微软雅黑"/>
          <w:b/>
          <w:bCs/>
          <w:sz w:val="32"/>
          <w:szCs w:val="32"/>
        </w:rPr>
      </w:pPr>
      <w:r>
        <w:rPr>
          <w:rFonts w:hint="eastAsia" w:ascii="微软雅黑" w:hAnsi="微软雅黑" w:eastAsia="微软雅黑" w:cs="新宋体"/>
          <w:b/>
          <w:bCs/>
          <w:kern w:val="0"/>
          <w:sz w:val="32"/>
          <w:szCs w:val="32"/>
          <w:lang w:val="en-US" w:eastAsia="zh-CN"/>
        </w:rPr>
        <w:t>报名申请表</w:t>
      </w:r>
    </w:p>
    <w:tbl>
      <w:tblPr>
        <w:tblStyle w:val="9"/>
        <w:tblW w:w="9358" w:type="dxa"/>
        <w:jc w:val="center"/>
        <w:tblInd w:w="0" w:type="dxa"/>
        <w:tblLayout w:type="fixed"/>
        <w:tblCellMar>
          <w:top w:w="0" w:type="dxa"/>
          <w:left w:w="108" w:type="dxa"/>
          <w:bottom w:w="0" w:type="dxa"/>
          <w:right w:w="108" w:type="dxa"/>
        </w:tblCellMar>
      </w:tblPr>
      <w:tblGrid>
        <w:gridCol w:w="1870"/>
        <w:gridCol w:w="393"/>
        <w:gridCol w:w="394"/>
        <w:gridCol w:w="394"/>
        <w:gridCol w:w="31"/>
        <w:gridCol w:w="362"/>
        <w:gridCol w:w="410"/>
        <w:gridCol w:w="80"/>
        <w:gridCol w:w="315"/>
        <w:gridCol w:w="206"/>
        <w:gridCol w:w="175"/>
        <w:gridCol w:w="15"/>
        <w:gridCol w:w="425"/>
        <w:gridCol w:w="418"/>
        <w:gridCol w:w="156"/>
        <w:gridCol w:w="253"/>
        <w:gridCol w:w="273"/>
        <w:gridCol w:w="121"/>
        <w:gridCol w:w="394"/>
        <w:gridCol w:w="316"/>
        <w:gridCol w:w="79"/>
        <w:gridCol w:w="365"/>
        <w:gridCol w:w="28"/>
        <w:gridCol w:w="394"/>
        <w:gridCol w:w="394"/>
        <w:gridCol w:w="394"/>
        <w:gridCol w:w="703"/>
      </w:tblGrid>
      <w:tr>
        <w:tblPrEx>
          <w:tblLayout w:type="fixed"/>
          <w:tblCellMar>
            <w:top w:w="0" w:type="dxa"/>
            <w:left w:w="108" w:type="dxa"/>
            <w:bottom w:w="0" w:type="dxa"/>
            <w:right w:w="108" w:type="dxa"/>
          </w:tblCellMar>
        </w:tblPrEx>
        <w:trPr>
          <w:cantSplit/>
          <w:trHeight w:val="561" w:hRule="atLeast"/>
          <w:jc w:val="center"/>
        </w:trPr>
        <w:tc>
          <w:tcPr>
            <w:tcW w:w="1870" w:type="dxa"/>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r>
              <w:rPr>
                <w:b/>
              </w:rPr>
              <w:t>姓   名</w:t>
            </w:r>
          </w:p>
        </w:tc>
        <w:tc>
          <w:tcPr>
            <w:tcW w:w="2064" w:type="dxa"/>
            <w:gridSpan w:val="7"/>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696" w:type="dxa"/>
            <w:gridSpan w:val="3"/>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r>
              <w:rPr>
                <w:b/>
              </w:rPr>
              <w:t>性别</w:t>
            </w:r>
          </w:p>
        </w:tc>
        <w:tc>
          <w:tcPr>
            <w:tcW w:w="858" w:type="dxa"/>
            <w:gridSpan w:val="3"/>
            <w:tcBorders>
              <w:top w:val="doub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682" w:type="dxa"/>
            <w:gridSpan w:val="3"/>
            <w:tcBorders>
              <w:top w:val="doub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spacing w:line="276" w:lineRule="auto"/>
              <w:jc w:val="center"/>
              <w:rPr>
                <w:b/>
              </w:rPr>
            </w:pPr>
            <w:r>
              <w:rPr>
                <w:b/>
              </w:rPr>
              <w:t>年龄</w:t>
            </w:r>
          </w:p>
        </w:tc>
        <w:tc>
          <w:tcPr>
            <w:tcW w:w="1275" w:type="dxa"/>
            <w:gridSpan w:val="5"/>
            <w:tcBorders>
              <w:top w:val="doub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1913" w:type="dxa"/>
            <w:gridSpan w:val="5"/>
            <w:vMerge w:val="restart"/>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spacing w:line="276" w:lineRule="auto"/>
              <w:jc w:val="center"/>
              <w:rPr>
                <w:b/>
              </w:rPr>
            </w:pPr>
            <w:r>
              <w:rPr>
                <w:b/>
              </w:rPr>
              <w:t>贴照片</w:t>
            </w:r>
          </w:p>
        </w:tc>
      </w:tr>
      <w:tr>
        <w:tblPrEx>
          <w:tblLayout w:type="fixed"/>
          <w:tblCellMar>
            <w:top w:w="0" w:type="dxa"/>
            <w:left w:w="108" w:type="dxa"/>
            <w:bottom w:w="0" w:type="dxa"/>
            <w:right w:w="108" w:type="dxa"/>
          </w:tblCellMar>
        </w:tblPrEx>
        <w:trPr>
          <w:cantSplit/>
          <w:trHeight w:val="561" w:hRule="atLeast"/>
          <w:jc w:val="center"/>
        </w:trPr>
        <w:tc>
          <w:tcPr>
            <w:tcW w:w="187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r>
              <w:rPr>
                <w:b/>
              </w:rPr>
              <w:t>工作单位</w:t>
            </w:r>
          </w:p>
        </w:tc>
        <w:tc>
          <w:tcPr>
            <w:tcW w:w="3618" w:type="dxa"/>
            <w:gridSpan w:val="1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rPr>
                <w:b/>
              </w:rPr>
            </w:pPr>
          </w:p>
        </w:tc>
        <w:tc>
          <w:tcPr>
            <w:tcW w:w="682" w:type="dxa"/>
            <w:gridSpan w:val="3"/>
            <w:tcBorders>
              <w:top w:val="single" w:color="000000" w:sz="6"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spacing w:line="276" w:lineRule="auto"/>
              <w:jc w:val="center"/>
              <w:rPr>
                <w:b/>
              </w:rPr>
            </w:pPr>
            <w:r>
              <w:rPr>
                <w:b/>
              </w:rPr>
              <w:t>职位</w:t>
            </w:r>
          </w:p>
        </w:tc>
        <w:tc>
          <w:tcPr>
            <w:tcW w:w="1275" w:type="dxa"/>
            <w:gridSpan w:val="5"/>
            <w:tcBorders>
              <w:top w:val="single" w:color="000000" w:sz="6"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1913" w:type="dxa"/>
            <w:gridSpan w:val="5"/>
            <w:vMerge w:val="continue"/>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tc>
      </w:tr>
      <w:tr>
        <w:tblPrEx>
          <w:tblLayout w:type="fixed"/>
          <w:tblCellMar>
            <w:top w:w="0" w:type="dxa"/>
            <w:left w:w="108" w:type="dxa"/>
            <w:bottom w:w="0" w:type="dxa"/>
            <w:right w:w="108" w:type="dxa"/>
          </w:tblCellMar>
        </w:tblPrEx>
        <w:trPr>
          <w:cantSplit/>
          <w:trHeight w:val="561" w:hRule="atLeast"/>
          <w:jc w:val="center"/>
        </w:trPr>
        <w:tc>
          <w:tcPr>
            <w:tcW w:w="187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r>
              <w:rPr>
                <w:b/>
              </w:rPr>
              <w:t>单位地址</w:t>
            </w:r>
          </w:p>
        </w:tc>
        <w:tc>
          <w:tcPr>
            <w:tcW w:w="3618" w:type="dxa"/>
            <w:gridSpan w:val="1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682"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r>
              <w:rPr>
                <w:b/>
              </w:rPr>
              <w:t>邮编</w:t>
            </w:r>
          </w:p>
        </w:tc>
        <w:tc>
          <w:tcPr>
            <w:tcW w:w="1275"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1913" w:type="dxa"/>
            <w:gridSpan w:val="5"/>
            <w:vMerge w:val="continue"/>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tc>
      </w:tr>
      <w:tr>
        <w:tblPrEx>
          <w:tblLayout w:type="fixed"/>
          <w:tblCellMar>
            <w:top w:w="0" w:type="dxa"/>
            <w:left w:w="108" w:type="dxa"/>
            <w:bottom w:w="0" w:type="dxa"/>
            <w:right w:w="108" w:type="dxa"/>
          </w:tblCellMar>
        </w:tblPrEx>
        <w:trPr>
          <w:cantSplit/>
          <w:trHeight w:val="561" w:hRule="atLeast"/>
          <w:jc w:val="center"/>
        </w:trPr>
        <w:tc>
          <w:tcPr>
            <w:tcW w:w="1870" w:type="dxa"/>
            <w:tcBorders>
              <w:top w:val="single" w:color="000000" w:sz="6" w:space="0"/>
              <w:left w:val="double" w:color="000000" w:sz="4" w:space="0"/>
              <w:bottom w:val="single" w:color="000000" w:sz="4" w:space="0"/>
              <w:right w:val="single" w:color="000000" w:sz="6" w:space="0"/>
            </w:tcBorders>
            <w:tcMar>
              <w:top w:w="0" w:type="dxa"/>
              <w:left w:w="108" w:type="dxa"/>
              <w:bottom w:w="0" w:type="dxa"/>
              <w:right w:w="108" w:type="dxa"/>
            </w:tcMar>
            <w:vAlign w:val="center"/>
          </w:tcPr>
          <w:p>
            <w:pPr>
              <w:spacing w:line="276" w:lineRule="auto"/>
              <w:jc w:val="center"/>
              <w:rPr>
                <w:b/>
              </w:rPr>
            </w:pPr>
            <w:r>
              <w:rPr>
                <w:b/>
              </w:rPr>
              <w:t>固定电话</w:t>
            </w:r>
          </w:p>
        </w:tc>
        <w:tc>
          <w:tcPr>
            <w:tcW w:w="2585" w:type="dxa"/>
            <w:gridSpan w:val="9"/>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1033" w:type="dxa"/>
            <w:gridSpan w:val="4"/>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r>
              <w:rPr>
                <w:b/>
              </w:rPr>
              <w:t>传真</w:t>
            </w:r>
          </w:p>
        </w:tc>
        <w:tc>
          <w:tcPr>
            <w:tcW w:w="1957" w:type="dxa"/>
            <w:gridSpan w:val="8"/>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1913" w:type="dxa"/>
            <w:gridSpan w:val="5"/>
            <w:vMerge w:val="continue"/>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tc>
      </w:tr>
      <w:tr>
        <w:tblPrEx>
          <w:tblLayout w:type="fixed"/>
          <w:tblCellMar>
            <w:top w:w="0" w:type="dxa"/>
            <w:left w:w="108" w:type="dxa"/>
            <w:bottom w:w="0" w:type="dxa"/>
            <w:right w:w="108" w:type="dxa"/>
          </w:tblCellMar>
        </w:tblPrEx>
        <w:trPr>
          <w:trHeight w:val="455" w:hRule="atLeast"/>
          <w:jc w:val="center"/>
        </w:trPr>
        <w:tc>
          <w:tcPr>
            <w:tcW w:w="187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r>
              <w:rPr>
                <w:b/>
              </w:rPr>
              <w:t>手　　机</w:t>
            </w:r>
          </w:p>
        </w:tc>
        <w:tc>
          <w:tcPr>
            <w:tcW w:w="2585" w:type="dxa"/>
            <w:gridSpan w:val="9"/>
            <w:tcBorders>
              <w:top w:val="single" w:color="000000" w:sz="6"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1033" w:type="dxa"/>
            <w:gridSpan w:val="4"/>
            <w:tcBorders>
              <w:top w:val="single" w:color="000000" w:sz="6"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spacing w:line="276" w:lineRule="auto"/>
              <w:jc w:val="center"/>
              <w:rPr>
                <w:b/>
              </w:rPr>
            </w:pPr>
            <w:r>
              <w:rPr>
                <w:b/>
              </w:rPr>
              <w:t>E-mail</w:t>
            </w:r>
          </w:p>
        </w:tc>
        <w:tc>
          <w:tcPr>
            <w:tcW w:w="3870" w:type="dxa"/>
            <w:gridSpan w:val="13"/>
            <w:tcBorders>
              <w:top w:val="single" w:color="000000" w:sz="6" w:space="0"/>
              <w:left w:val="single" w:color="000000" w:sz="6" w:space="0"/>
              <w:bottom w:val="single" w:color="000000" w:sz="4" w:space="0"/>
              <w:right w:val="double" w:color="000000" w:sz="4" w:space="0"/>
            </w:tcBorders>
            <w:tcMar>
              <w:top w:w="0" w:type="dxa"/>
              <w:left w:w="108" w:type="dxa"/>
              <w:bottom w:w="0" w:type="dxa"/>
              <w:right w:w="108" w:type="dxa"/>
            </w:tcMar>
            <w:vAlign w:val="center"/>
          </w:tcPr>
          <w:p>
            <w:pPr>
              <w:spacing w:line="276" w:lineRule="auto"/>
              <w:jc w:val="center"/>
              <w:rPr>
                <w:b/>
              </w:rPr>
            </w:pPr>
          </w:p>
        </w:tc>
      </w:tr>
      <w:tr>
        <w:tblPrEx>
          <w:tblLayout w:type="fixed"/>
          <w:tblCellMar>
            <w:top w:w="0" w:type="dxa"/>
            <w:left w:w="108" w:type="dxa"/>
            <w:bottom w:w="0" w:type="dxa"/>
            <w:right w:w="108" w:type="dxa"/>
          </w:tblCellMar>
        </w:tblPrEx>
        <w:trPr>
          <w:cantSplit/>
          <w:trHeight w:val="484" w:hRule="atLeast"/>
          <w:jc w:val="center"/>
        </w:trPr>
        <w:tc>
          <w:tcPr>
            <w:tcW w:w="187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r>
              <w:rPr>
                <w:b/>
              </w:rPr>
              <w:t>身 份 证</w:t>
            </w:r>
          </w:p>
          <w:p>
            <w:pPr>
              <w:spacing w:line="276" w:lineRule="auto"/>
              <w:jc w:val="center"/>
              <w:rPr>
                <w:b/>
              </w:rPr>
            </w:pPr>
            <w:r>
              <w:rPr>
                <w:b/>
              </w:rPr>
              <w:t>号  码</w:t>
            </w:r>
          </w:p>
        </w:tc>
        <w:tc>
          <w:tcPr>
            <w:tcW w:w="3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393"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4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395"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396"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4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4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4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394"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395"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393"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703"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spacing w:line="276" w:lineRule="auto"/>
              <w:jc w:val="center"/>
              <w:rPr>
                <w:b/>
              </w:rPr>
            </w:pPr>
          </w:p>
        </w:tc>
      </w:tr>
      <w:tr>
        <w:tblPrEx>
          <w:tblLayout w:type="fixed"/>
          <w:tblCellMar>
            <w:top w:w="0" w:type="dxa"/>
            <w:left w:w="108" w:type="dxa"/>
            <w:bottom w:w="0" w:type="dxa"/>
            <w:right w:w="108" w:type="dxa"/>
          </w:tblCellMar>
        </w:tblPrEx>
        <w:trPr>
          <w:cantSplit/>
          <w:trHeight w:val="578" w:hRule="atLeast"/>
          <w:jc w:val="center"/>
        </w:trPr>
        <w:tc>
          <w:tcPr>
            <w:tcW w:w="1870" w:type="dxa"/>
            <w:vMerge w:val="restar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r>
              <w:rPr>
                <w:b/>
              </w:rPr>
              <w:t>教育背景</w:t>
            </w:r>
          </w:p>
        </w:tc>
        <w:tc>
          <w:tcPr>
            <w:tcW w:w="1212" w:type="dxa"/>
            <w:gridSpan w:val="4"/>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r>
              <w:rPr>
                <w:b/>
              </w:rPr>
              <w:t>毕业院校</w:t>
            </w:r>
          </w:p>
        </w:tc>
        <w:tc>
          <w:tcPr>
            <w:tcW w:w="2562" w:type="dxa"/>
            <w:gridSpan w:val="10"/>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b/>
              </w:rPr>
            </w:pPr>
          </w:p>
        </w:tc>
        <w:tc>
          <w:tcPr>
            <w:tcW w:w="1357" w:type="dxa"/>
            <w:gridSpan w:val="5"/>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b/>
              </w:rPr>
            </w:pPr>
            <w:r>
              <w:rPr>
                <w:b/>
              </w:rPr>
              <w:t>学历与学位</w:t>
            </w:r>
          </w:p>
        </w:tc>
        <w:tc>
          <w:tcPr>
            <w:tcW w:w="2357" w:type="dxa"/>
            <w:gridSpan w:val="7"/>
            <w:tcBorders>
              <w:top w:val="single" w:color="000000" w:sz="6" w:space="0"/>
              <w:left w:val="single" w:color="000000" w:sz="4" w:space="0"/>
              <w:bottom w:val="single" w:color="000000" w:sz="6" w:space="0"/>
              <w:right w:val="double" w:color="000000" w:sz="4" w:space="0"/>
            </w:tcBorders>
            <w:tcMar>
              <w:top w:w="0" w:type="dxa"/>
              <w:left w:w="108" w:type="dxa"/>
              <w:bottom w:w="0" w:type="dxa"/>
              <w:right w:w="108" w:type="dxa"/>
            </w:tcMar>
            <w:vAlign w:val="center"/>
          </w:tcPr>
          <w:p>
            <w:pPr>
              <w:spacing w:line="276" w:lineRule="auto"/>
              <w:jc w:val="center"/>
              <w:rPr>
                <w:b/>
              </w:rPr>
            </w:pPr>
          </w:p>
        </w:tc>
      </w:tr>
      <w:tr>
        <w:tblPrEx>
          <w:tblLayout w:type="fixed"/>
          <w:tblCellMar>
            <w:top w:w="0" w:type="dxa"/>
            <w:left w:w="108" w:type="dxa"/>
            <w:bottom w:w="0" w:type="dxa"/>
            <w:right w:w="108" w:type="dxa"/>
          </w:tblCellMar>
        </w:tblPrEx>
        <w:trPr>
          <w:cantSplit/>
          <w:trHeight w:val="687" w:hRule="atLeast"/>
          <w:jc w:val="center"/>
        </w:trPr>
        <w:tc>
          <w:tcPr>
            <w:tcW w:w="1870" w:type="dxa"/>
            <w:vMerge w:val="continue"/>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tc>
        <w:tc>
          <w:tcPr>
            <w:tcW w:w="1212" w:type="dxa"/>
            <w:gridSpan w:val="4"/>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r>
              <w:rPr>
                <w:b/>
              </w:rPr>
              <w:t>毕业时间</w:t>
            </w:r>
          </w:p>
        </w:tc>
        <w:tc>
          <w:tcPr>
            <w:tcW w:w="2562" w:type="dxa"/>
            <w:gridSpan w:val="10"/>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p>
        </w:tc>
        <w:tc>
          <w:tcPr>
            <w:tcW w:w="1357" w:type="dxa"/>
            <w:gridSpan w:val="5"/>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b/>
              </w:rPr>
            </w:pPr>
            <w:r>
              <w:rPr>
                <w:b/>
              </w:rPr>
              <w:t>专业</w:t>
            </w:r>
          </w:p>
        </w:tc>
        <w:tc>
          <w:tcPr>
            <w:tcW w:w="2357" w:type="dxa"/>
            <w:gridSpan w:val="7"/>
            <w:tcBorders>
              <w:top w:val="single" w:color="000000" w:sz="6" w:space="0"/>
              <w:left w:val="single" w:color="000000" w:sz="4" w:space="0"/>
              <w:bottom w:val="single" w:color="000000" w:sz="6" w:space="0"/>
              <w:right w:val="double" w:color="000000" w:sz="4" w:space="0"/>
            </w:tcBorders>
            <w:tcMar>
              <w:top w:w="0" w:type="dxa"/>
              <w:left w:w="108" w:type="dxa"/>
              <w:bottom w:w="0" w:type="dxa"/>
              <w:right w:w="108" w:type="dxa"/>
            </w:tcMar>
            <w:vAlign w:val="center"/>
          </w:tcPr>
          <w:p>
            <w:pPr>
              <w:spacing w:line="276" w:lineRule="auto"/>
              <w:jc w:val="center"/>
              <w:rPr>
                <w:b/>
              </w:rPr>
            </w:pPr>
          </w:p>
        </w:tc>
      </w:tr>
      <w:tr>
        <w:tblPrEx>
          <w:tblLayout w:type="fixed"/>
          <w:tblCellMar>
            <w:top w:w="0" w:type="dxa"/>
            <w:left w:w="108" w:type="dxa"/>
            <w:bottom w:w="0" w:type="dxa"/>
            <w:right w:w="108" w:type="dxa"/>
          </w:tblCellMar>
        </w:tblPrEx>
        <w:trPr>
          <w:cantSplit/>
          <w:trHeight w:val="1576" w:hRule="atLeast"/>
          <w:jc w:val="center"/>
        </w:trPr>
        <w:tc>
          <w:tcPr>
            <w:tcW w:w="187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b/>
              </w:rPr>
            </w:pPr>
            <w:r>
              <w:rPr>
                <w:b/>
              </w:rPr>
              <w:t>工作简历</w:t>
            </w:r>
          </w:p>
        </w:tc>
        <w:tc>
          <w:tcPr>
            <w:tcW w:w="7488" w:type="dxa"/>
            <w:gridSpan w:val="26"/>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spacing w:line="276" w:lineRule="auto"/>
              <w:rPr>
                <w:b/>
              </w:rPr>
            </w:pPr>
          </w:p>
        </w:tc>
      </w:tr>
      <w:tr>
        <w:tblPrEx>
          <w:tblLayout w:type="fixed"/>
          <w:tblCellMar>
            <w:top w:w="0" w:type="dxa"/>
            <w:left w:w="108" w:type="dxa"/>
            <w:bottom w:w="0" w:type="dxa"/>
            <w:right w:w="108" w:type="dxa"/>
          </w:tblCellMar>
        </w:tblPrEx>
        <w:trPr>
          <w:cantSplit/>
          <w:trHeight w:val="454" w:hRule="atLeast"/>
          <w:jc w:val="center"/>
        </w:trPr>
        <w:tc>
          <w:tcPr>
            <w:tcW w:w="1870" w:type="dxa"/>
            <w:tcBorders>
              <w:top w:val="single" w:color="000000" w:sz="6"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rPr>
                <w:rFonts w:ascii="宋体" w:hAnsi="宋体"/>
                <w:b/>
              </w:rPr>
            </w:pPr>
            <w:r>
              <w:rPr>
                <w:rFonts w:hint="eastAsia" w:ascii="宋体" w:hAnsi="宋体"/>
                <w:b/>
              </w:rPr>
              <w:t>是否预定房间</w:t>
            </w:r>
          </w:p>
        </w:tc>
        <w:tc>
          <w:tcPr>
            <w:tcW w:w="7488" w:type="dxa"/>
            <w:gridSpan w:val="26"/>
            <w:tcBorders>
              <w:top w:val="single" w:color="000000" w:sz="6"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pacing w:line="276" w:lineRule="auto"/>
              <w:jc w:val="left"/>
              <w:rPr>
                <w:rFonts w:ascii="宋体" w:hAnsi="宋体"/>
                <w:b/>
              </w:rPr>
            </w:pPr>
            <w:r>
              <w:rPr>
                <w:rFonts w:hint="eastAsia" w:ascii="宋体" w:hAnsi="宋体"/>
                <w:b/>
              </w:rPr>
              <w:t xml:space="preserve">  □需要　           □不需要</w:t>
            </w:r>
          </w:p>
        </w:tc>
      </w:tr>
      <w:tr>
        <w:tblPrEx>
          <w:tblLayout w:type="fixed"/>
          <w:tblCellMar>
            <w:top w:w="0" w:type="dxa"/>
            <w:left w:w="108" w:type="dxa"/>
            <w:bottom w:w="0" w:type="dxa"/>
            <w:right w:w="108" w:type="dxa"/>
          </w:tblCellMar>
        </w:tblPrEx>
        <w:trPr>
          <w:cantSplit/>
          <w:trHeight w:val="1515" w:hRule="atLeast"/>
          <w:jc w:val="center"/>
        </w:trPr>
        <w:tc>
          <w:tcPr>
            <w:tcW w:w="9358" w:type="dxa"/>
            <w:gridSpan w:val="27"/>
            <w:tcBorders>
              <w:top w:val="single" w:color="000000" w:sz="4" w:space="0"/>
              <w:left w:val="double" w:color="000000" w:sz="4" w:space="0"/>
              <w:bottom w:val="single" w:color="000000" w:sz="4" w:space="0"/>
              <w:right w:val="double" w:color="000000" w:sz="4" w:space="0"/>
            </w:tcBorders>
            <w:tcMar>
              <w:top w:w="0" w:type="dxa"/>
              <w:left w:w="108" w:type="dxa"/>
              <w:bottom w:w="0" w:type="dxa"/>
              <w:right w:w="108" w:type="dxa"/>
            </w:tcMar>
            <w:vAlign w:val="center"/>
          </w:tcPr>
          <w:p>
            <w:pPr>
              <w:spacing w:line="276" w:lineRule="auto"/>
              <w:jc w:val="left"/>
              <w:rPr>
                <w:rFonts w:ascii="宋体" w:hAnsi="宋体"/>
                <w:b/>
              </w:rPr>
            </w:pPr>
            <w:r>
              <w:rPr>
                <w:rFonts w:hint="eastAsia" w:ascii="宋体" w:hAnsi="宋体"/>
                <w:b/>
              </w:rPr>
              <w:t>您的建议与要求：</w:t>
            </w:r>
          </w:p>
          <w:p>
            <w:pPr>
              <w:spacing w:line="276" w:lineRule="auto"/>
              <w:jc w:val="left"/>
              <w:rPr>
                <w:rFonts w:ascii="宋体" w:hAnsi="宋体"/>
                <w:b/>
              </w:rPr>
            </w:pPr>
          </w:p>
          <w:p>
            <w:pPr>
              <w:spacing w:line="276" w:lineRule="auto"/>
              <w:jc w:val="left"/>
              <w:rPr>
                <w:rFonts w:ascii="宋体" w:hAnsi="宋体"/>
                <w:b/>
              </w:rPr>
            </w:pPr>
          </w:p>
          <w:p>
            <w:pPr>
              <w:spacing w:line="276" w:lineRule="auto"/>
              <w:jc w:val="left"/>
              <w:rPr>
                <w:rFonts w:ascii="宋体" w:hAnsi="宋体"/>
                <w:b/>
              </w:rPr>
            </w:pPr>
          </w:p>
          <w:p>
            <w:pPr>
              <w:spacing w:line="276" w:lineRule="auto"/>
              <w:rPr>
                <w:b/>
              </w:rPr>
            </w:pPr>
            <w:r>
              <w:rPr>
                <w:b/>
              </w:rPr>
              <w:t xml:space="preserve">                 </w:t>
            </w:r>
          </w:p>
          <w:p>
            <w:pPr>
              <w:spacing w:line="276" w:lineRule="auto"/>
              <w:rPr>
                <w:rFonts w:ascii="宋体" w:hAnsi="宋体"/>
                <w:b/>
              </w:rPr>
            </w:pPr>
            <w:r>
              <w:rPr>
                <w:b/>
              </w:rPr>
              <w:t xml:space="preserve">                                         申请人： </w:t>
            </w:r>
          </w:p>
          <w:p>
            <w:pPr>
              <w:spacing w:line="276" w:lineRule="auto"/>
              <w:jc w:val="left"/>
              <w:rPr>
                <w:rFonts w:ascii="宋体" w:hAnsi="宋体"/>
                <w:b/>
              </w:rPr>
            </w:pPr>
            <w:r>
              <w:rPr>
                <w:b/>
              </w:rPr>
              <w:t xml:space="preserve">                                                        </w:t>
            </w:r>
            <w:r>
              <w:rPr>
                <w:rFonts w:hint="eastAsia" w:ascii="宋体" w:hAnsi="宋体"/>
                <w:b/>
              </w:rPr>
              <w:t xml:space="preserve">     年    月    日</w:t>
            </w:r>
          </w:p>
        </w:tc>
      </w:tr>
      <w:tr>
        <w:tblPrEx>
          <w:tblLayout w:type="fixed"/>
          <w:tblCellMar>
            <w:top w:w="0" w:type="dxa"/>
            <w:left w:w="108" w:type="dxa"/>
            <w:bottom w:w="0" w:type="dxa"/>
            <w:right w:w="108" w:type="dxa"/>
          </w:tblCellMar>
        </w:tblPrEx>
        <w:trPr>
          <w:cantSplit/>
          <w:trHeight w:val="2403" w:hRule="atLeast"/>
          <w:jc w:val="center"/>
        </w:trPr>
        <w:tc>
          <w:tcPr>
            <w:tcW w:w="9358" w:type="dxa"/>
            <w:gridSpan w:val="27"/>
            <w:tcBorders>
              <w:top w:val="single" w:color="000000" w:sz="4" w:space="0"/>
              <w:left w:val="double" w:color="000000" w:sz="4" w:space="0"/>
              <w:bottom w:val="double" w:color="000000" w:sz="4" w:space="0"/>
              <w:right w:val="double" w:color="000000" w:sz="4" w:space="0"/>
            </w:tcBorders>
            <w:tcMar>
              <w:top w:w="0" w:type="dxa"/>
              <w:left w:w="108" w:type="dxa"/>
              <w:bottom w:w="0" w:type="dxa"/>
              <w:right w:w="108" w:type="dxa"/>
            </w:tcMar>
            <w:vAlign w:val="center"/>
          </w:tcPr>
          <w:p>
            <w:pPr>
              <w:spacing w:line="276" w:lineRule="auto"/>
              <w:rPr>
                <w:rFonts w:ascii="宋体" w:hAnsi="宋体"/>
                <w:b/>
              </w:rPr>
            </w:pPr>
            <w:r>
              <w:rPr>
                <w:b/>
              </w:rPr>
              <w:t>此表复印或传真均有效，请务必详细真实填写上述信息。</w:t>
            </w:r>
          </w:p>
          <w:p>
            <w:pPr>
              <w:pStyle w:val="5"/>
              <w:spacing w:before="0" w:beforeAutospacing="0" w:after="0" w:afterAutospacing="0" w:line="360" w:lineRule="auto"/>
              <w:jc w:val="both"/>
              <w:rPr>
                <w:rFonts w:hint="eastAsia" w:ascii="宋体" w:hAnsi="宋体" w:eastAsia="宋体" w:cs="宋体"/>
              </w:rPr>
            </w:pPr>
            <w:r>
              <w:rPr>
                <w:rFonts w:hint="eastAsia" w:ascii="宋体" w:hAnsi="宋体" w:eastAsia="宋体" w:cs="宋体"/>
              </w:rPr>
              <w:t>联</w:t>
            </w:r>
            <w:r>
              <w:rPr>
                <w:rFonts w:hint="eastAsia" w:ascii="宋体" w:hAnsi="宋体" w:eastAsia="宋体" w:cs="宋体"/>
                <w:lang w:val="en-US" w:eastAsia="zh-CN"/>
              </w:rPr>
              <w:t xml:space="preserve"> </w:t>
            </w:r>
            <w:r>
              <w:rPr>
                <w:rFonts w:hint="eastAsia" w:ascii="宋体" w:hAnsi="宋体" w:eastAsia="宋体" w:cs="宋体"/>
              </w:rPr>
              <w:t>系</w:t>
            </w:r>
            <w:r>
              <w:rPr>
                <w:rFonts w:hint="eastAsia" w:ascii="宋体" w:hAnsi="宋体" w:eastAsia="宋体" w:cs="宋体"/>
                <w:lang w:val="en-US" w:eastAsia="zh-CN"/>
              </w:rPr>
              <w:t xml:space="preserve"> </w:t>
            </w:r>
            <w:r>
              <w:rPr>
                <w:rFonts w:hint="eastAsia" w:ascii="宋体" w:hAnsi="宋体" w:eastAsia="宋体" w:cs="宋体"/>
              </w:rPr>
              <w:t>人：</w:t>
            </w:r>
            <w:r>
              <w:rPr>
                <w:rFonts w:hint="eastAsia" w:ascii="宋体" w:hAnsi="宋体" w:eastAsia="宋体" w:cs="宋体"/>
                <w:lang w:eastAsia="zh-CN"/>
              </w:rPr>
              <w:t>张老师</w:t>
            </w:r>
            <w:r>
              <w:rPr>
                <w:rFonts w:hint="eastAsia" w:ascii="宋体" w:hAnsi="宋体" w:eastAsia="宋体" w:cs="宋体"/>
                <w:lang w:val="en-US" w:eastAsia="zh-CN"/>
              </w:rPr>
              <w:t xml:space="preserve"> 15801019329   李老师 13661275200</w:t>
            </w:r>
          </w:p>
          <w:p>
            <w:pPr>
              <w:pStyle w:val="5"/>
              <w:spacing w:before="0" w:beforeAutospacing="0" w:after="0" w:afterAutospacing="0" w:line="360" w:lineRule="auto"/>
              <w:jc w:val="both"/>
              <w:rPr>
                <w:rFonts w:hint="eastAsia" w:ascii="宋体" w:hAnsi="宋体" w:eastAsia="宋体" w:cs="宋体"/>
                <w:lang w:val="en-US" w:eastAsia="zh-CN"/>
              </w:rPr>
            </w:pPr>
            <w:r>
              <w:rPr>
                <w:rFonts w:hint="eastAsia" w:ascii="宋体" w:hAnsi="宋体" w:eastAsia="宋体" w:cs="宋体"/>
              </w:rPr>
              <w:t>联系电话：</w:t>
            </w:r>
            <w:r>
              <w:rPr>
                <w:rFonts w:hint="eastAsia" w:ascii="宋体" w:hAnsi="宋体" w:eastAsia="宋体" w:cs="宋体"/>
                <w:lang w:val="en-US" w:eastAsia="zh-CN"/>
              </w:rPr>
              <w:t>010-56156755</w:t>
            </w:r>
          </w:p>
          <w:p>
            <w:pPr>
              <w:pStyle w:val="5"/>
              <w:spacing w:before="0" w:beforeAutospacing="0" w:after="0" w:afterAutospacing="0" w:line="360" w:lineRule="auto"/>
              <w:jc w:val="both"/>
              <w:rPr>
                <w:rFonts w:hint="eastAsia" w:ascii="宋体" w:hAnsi="宋体" w:eastAsia="宋体" w:cs="宋体"/>
                <w:lang w:val="en-US" w:eastAsia="zh-CN"/>
              </w:rPr>
            </w:pPr>
            <w:r>
              <w:rPr>
                <w:rFonts w:hint="eastAsia" w:ascii="宋体" w:hAnsi="宋体" w:eastAsia="宋体" w:cs="宋体"/>
                <w:lang w:val="en-US" w:eastAsia="zh-CN"/>
              </w:rPr>
              <w:t>微 信 号：15801019329</w:t>
            </w:r>
          </w:p>
          <w:p>
            <w:r>
              <w:rPr>
                <w:rFonts w:hint="eastAsia" w:ascii="宋体" w:hAnsi="宋体" w:eastAsia="宋体" w:cs="宋体"/>
                <w:sz w:val="24"/>
                <w:lang w:eastAsia="zh-CN"/>
              </w:rPr>
              <w:t>邮</w:t>
            </w:r>
            <w:r>
              <w:rPr>
                <w:rFonts w:hint="eastAsia" w:ascii="宋体" w:hAnsi="宋体" w:eastAsia="宋体" w:cs="宋体"/>
                <w:sz w:val="24"/>
                <w:lang w:val="en-US" w:eastAsia="zh-CN"/>
              </w:rPr>
              <w:t xml:space="preserve">    </w:t>
            </w:r>
            <w:r>
              <w:rPr>
                <w:rFonts w:hint="eastAsia" w:ascii="宋体" w:hAnsi="宋体" w:eastAsia="宋体" w:cs="宋体"/>
                <w:sz w:val="24"/>
                <w:lang w:eastAsia="zh-CN"/>
              </w:rPr>
              <w:t>箱：</w:t>
            </w: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HYPERLINK "mailto:pkuyxb@163.com" </w:instrText>
            </w:r>
            <w:r>
              <w:rPr>
                <w:rFonts w:hint="eastAsia" w:ascii="宋体" w:hAnsi="宋体" w:eastAsia="宋体" w:cs="宋体"/>
                <w:sz w:val="24"/>
                <w:lang w:val="en-US" w:eastAsia="zh-CN"/>
              </w:rPr>
              <w:fldChar w:fldCharType="separate"/>
            </w:r>
            <w:r>
              <w:rPr>
                <w:rStyle w:val="8"/>
                <w:rFonts w:hint="eastAsia" w:ascii="宋体" w:hAnsi="宋体" w:eastAsia="宋体" w:cs="宋体"/>
                <w:sz w:val="24"/>
                <w:lang w:val="en-US" w:eastAsia="zh-CN"/>
              </w:rPr>
              <w:t>pkuyxb@163.com</w:t>
            </w:r>
            <w:r>
              <w:rPr>
                <w:rFonts w:hint="eastAsia" w:ascii="宋体" w:hAnsi="宋体" w:eastAsia="宋体" w:cs="宋体"/>
                <w:sz w:val="24"/>
                <w:lang w:val="en-US" w:eastAsia="zh-CN"/>
              </w:rPr>
              <w:fldChar w:fldCharType="end"/>
            </w:r>
            <w:r>
              <w:rPr>
                <w:rFonts w:hint="eastAsia" w:ascii="宋体" w:hAnsi="宋体" w:eastAsia="宋体" w:cs="宋体"/>
                <w:sz w:val="24"/>
                <w:lang w:val="en-US" w:eastAsia="zh-CN"/>
              </w:rPr>
              <w:t xml:space="preserve">   </w:t>
            </w: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HYPERLINK "mailto:137198858@qq.com" </w:instrText>
            </w:r>
            <w:r>
              <w:rPr>
                <w:rFonts w:hint="eastAsia" w:ascii="宋体" w:hAnsi="宋体" w:eastAsia="宋体" w:cs="宋体"/>
                <w:sz w:val="24"/>
                <w:lang w:val="en-US" w:eastAsia="zh-CN"/>
              </w:rPr>
              <w:fldChar w:fldCharType="separate"/>
            </w:r>
            <w:r>
              <w:rPr>
                <w:rStyle w:val="8"/>
                <w:rFonts w:hint="eastAsia" w:ascii="宋体" w:hAnsi="宋体" w:eastAsia="宋体" w:cs="宋体"/>
                <w:sz w:val="24"/>
                <w:lang w:val="en-US" w:eastAsia="zh-CN"/>
              </w:rPr>
              <w:t>137198858@qq.com</w:t>
            </w:r>
            <w:r>
              <w:rPr>
                <w:rFonts w:hint="eastAsia" w:ascii="宋体" w:hAnsi="宋体" w:eastAsia="宋体" w:cs="宋体"/>
                <w:sz w:val="24"/>
                <w:lang w:val="en-US" w:eastAsia="zh-CN"/>
              </w:rPr>
              <w:fldChar w:fldCharType="end"/>
            </w:r>
            <w:r>
              <w:rPr>
                <w:rFonts w:hint="eastAsia" w:ascii="宋体" w:hAnsi="宋体" w:eastAsia="宋体" w:cs="宋体"/>
                <w:sz w:val="24"/>
                <w:lang w:val="en-US" w:eastAsia="zh-CN"/>
              </w:rPr>
              <w:t xml:space="preserve"> </w:t>
            </w:r>
            <w:r>
              <w:rPr>
                <w:rFonts w:hint="eastAsia" w:ascii="微软雅黑" w:hAnsi="微软雅黑" w:eastAsia="微软雅黑" w:cs="微软雅黑"/>
                <w:color w:val="000000"/>
                <w:sz w:val="32"/>
                <w:szCs w:val="32"/>
              </w:rPr>
              <w:t xml:space="preserve"> </w:t>
            </w:r>
          </w:p>
        </w:tc>
      </w:tr>
    </w:tbl>
    <w:p/>
    <w:sectPr>
      <w:headerReference r:id="rId3" w:type="default"/>
      <w:pgSz w:w="11906" w:h="16838"/>
      <w:pgMar w:top="176" w:right="1274" w:bottom="1418" w:left="1701" w:header="288"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tabs>
        <w:tab w:val="right" w:pos="8931"/>
        <w:tab w:val="clear" w:pos="8306"/>
      </w:tabs>
      <w:jc w:val="left"/>
      <w:rPr>
        <w:rFonts w:ascii="微软雅黑" w:hAnsi="微软雅黑" w:eastAsia="微软雅黑"/>
        <w:sz w:val="28"/>
        <w:szCs w:val="28"/>
      </w:rPr>
    </w:pPr>
    <w:r>
      <w:rPr>
        <w:rFonts w:hint="eastAsia" w:ascii="微软雅黑" w:hAnsi="微软雅黑" w:eastAsia="微软雅黑"/>
        <w:sz w:val="30"/>
        <w:szCs w:val="30"/>
      </w:rPr>
      <w:drawing>
        <wp:inline distT="0" distB="0" distL="0" distR="0">
          <wp:extent cx="2038350" cy="605790"/>
          <wp:effectExtent l="0" t="0" r="0" b="0"/>
          <wp:docPr id="58" name="图片 57" descr="透明北大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descr="透明北大logo.png"/>
                  <pic:cNvPicPr>
                    <a:picLocks noChangeAspect="1"/>
                  </pic:cNvPicPr>
                </pic:nvPicPr>
                <pic:blipFill>
                  <a:blip r:embed="rId1"/>
                  <a:stretch>
                    <a:fillRect/>
                  </a:stretch>
                </pic:blipFill>
                <pic:spPr>
                  <a:xfrm>
                    <a:off x="0" y="0"/>
                    <a:ext cx="2037369" cy="605863"/>
                  </a:xfrm>
                  <a:prstGeom prst="rect">
                    <a:avLst/>
                  </a:prstGeom>
                </pic:spPr>
              </pic:pic>
            </a:graphicData>
          </a:graphic>
        </wp:inline>
      </w:drawing>
    </w:r>
    <w:r>
      <w:rPr>
        <w:rFonts w:hint="eastAsia" w:ascii="微软雅黑" w:hAnsi="微软雅黑" w:eastAsia="微软雅黑"/>
        <w:sz w:val="24"/>
        <w:szCs w:val="24"/>
        <w:lang w:val="zh-CN"/>
      </w:rPr>
      <w:t xml:space="preserve">                   </w:t>
    </w:r>
    <w:r>
      <w:rPr>
        <w:rFonts w:hint="eastAsia" w:ascii="微软雅黑" w:hAnsi="微软雅黑" w:eastAsia="微软雅黑"/>
        <w:sz w:val="21"/>
        <w:szCs w:val="21"/>
        <w:lang w:val="zh-CN"/>
      </w:rPr>
      <w:t>北京大学区域开发与城市运营教研室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4235"/>
    <w:rsid w:val="00010423"/>
    <w:rsid w:val="0004277C"/>
    <w:rsid w:val="00064350"/>
    <w:rsid w:val="00066219"/>
    <w:rsid w:val="000D3952"/>
    <w:rsid w:val="000D53BD"/>
    <w:rsid w:val="000E5184"/>
    <w:rsid w:val="00105678"/>
    <w:rsid w:val="00151466"/>
    <w:rsid w:val="00155826"/>
    <w:rsid w:val="00181347"/>
    <w:rsid w:val="001829E2"/>
    <w:rsid w:val="001D3EF0"/>
    <w:rsid w:val="001E2E22"/>
    <w:rsid w:val="001F219F"/>
    <w:rsid w:val="001F5FA3"/>
    <w:rsid w:val="00226953"/>
    <w:rsid w:val="00236E9B"/>
    <w:rsid w:val="00250C29"/>
    <w:rsid w:val="002561AB"/>
    <w:rsid w:val="00256F14"/>
    <w:rsid w:val="0029630B"/>
    <w:rsid w:val="002E2D07"/>
    <w:rsid w:val="002E4473"/>
    <w:rsid w:val="002F7034"/>
    <w:rsid w:val="00321DD7"/>
    <w:rsid w:val="003313BD"/>
    <w:rsid w:val="00390ECA"/>
    <w:rsid w:val="003D11FD"/>
    <w:rsid w:val="003E31EE"/>
    <w:rsid w:val="003E646C"/>
    <w:rsid w:val="003F3404"/>
    <w:rsid w:val="004032A5"/>
    <w:rsid w:val="00413AD9"/>
    <w:rsid w:val="00436CB2"/>
    <w:rsid w:val="00462F17"/>
    <w:rsid w:val="004865AF"/>
    <w:rsid w:val="00493DE4"/>
    <w:rsid w:val="00495125"/>
    <w:rsid w:val="004A378D"/>
    <w:rsid w:val="004D3299"/>
    <w:rsid w:val="004D6B3C"/>
    <w:rsid w:val="004E1E5D"/>
    <w:rsid w:val="00503C98"/>
    <w:rsid w:val="005044D4"/>
    <w:rsid w:val="00522A3C"/>
    <w:rsid w:val="005435F5"/>
    <w:rsid w:val="005611AD"/>
    <w:rsid w:val="00572042"/>
    <w:rsid w:val="005C33DA"/>
    <w:rsid w:val="005C4F2B"/>
    <w:rsid w:val="005D26B1"/>
    <w:rsid w:val="005F4473"/>
    <w:rsid w:val="0061534E"/>
    <w:rsid w:val="00631CBB"/>
    <w:rsid w:val="006432C8"/>
    <w:rsid w:val="00660A9F"/>
    <w:rsid w:val="00671761"/>
    <w:rsid w:val="006843BF"/>
    <w:rsid w:val="006B6856"/>
    <w:rsid w:val="006B7810"/>
    <w:rsid w:val="006C0C8F"/>
    <w:rsid w:val="006D1DCD"/>
    <w:rsid w:val="00705EA7"/>
    <w:rsid w:val="00716109"/>
    <w:rsid w:val="00766651"/>
    <w:rsid w:val="00786673"/>
    <w:rsid w:val="00822755"/>
    <w:rsid w:val="008263DD"/>
    <w:rsid w:val="008567E5"/>
    <w:rsid w:val="0089043A"/>
    <w:rsid w:val="008A3DBF"/>
    <w:rsid w:val="00906FFF"/>
    <w:rsid w:val="00907193"/>
    <w:rsid w:val="00923879"/>
    <w:rsid w:val="00957E28"/>
    <w:rsid w:val="00981497"/>
    <w:rsid w:val="009F1BB8"/>
    <w:rsid w:val="00A0203F"/>
    <w:rsid w:val="00A05649"/>
    <w:rsid w:val="00A35F91"/>
    <w:rsid w:val="00A51AD6"/>
    <w:rsid w:val="00AC358F"/>
    <w:rsid w:val="00AF3D4F"/>
    <w:rsid w:val="00B10F82"/>
    <w:rsid w:val="00B237CC"/>
    <w:rsid w:val="00B524D3"/>
    <w:rsid w:val="00B52576"/>
    <w:rsid w:val="00B76204"/>
    <w:rsid w:val="00B83385"/>
    <w:rsid w:val="00B971CB"/>
    <w:rsid w:val="00BA44DB"/>
    <w:rsid w:val="00BD1124"/>
    <w:rsid w:val="00BE6182"/>
    <w:rsid w:val="00C11A1B"/>
    <w:rsid w:val="00C51D38"/>
    <w:rsid w:val="00C623F8"/>
    <w:rsid w:val="00C63ADB"/>
    <w:rsid w:val="00C80BAD"/>
    <w:rsid w:val="00C81901"/>
    <w:rsid w:val="00C92E39"/>
    <w:rsid w:val="00CA05A5"/>
    <w:rsid w:val="00D50FD7"/>
    <w:rsid w:val="00D766DA"/>
    <w:rsid w:val="00D93A63"/>
    <w:rsid w:val="00D94B4F"/>
    <w:rsid w:val="00DA046E"/>
    <w:rsid w:val="00DA7896"/>
    <w:rsid w:val="00DB5999"/>
    <w:rsid w:val="00DC342D"/>
    <w:rsid w:val="00DD30DF"/>
    <w:rsid w:val="00DE1D93"/>
    <w:rsid w:val="00DE5651"/>
    <w:rsid w:val="00DE5859"/>
    <w:rsid w:val="00DF0283"/>
    <w:rsid w:val="00E23D60"/>
    <w:rsid w:val="00E271BA"/>
    <w:rsid w:val="00E42D4B"/>
    <w:rsid w:val="00E43070"/>
    <w:rsid w:val="00E45B94"/>
    <w:rsid w:val="00E5542E"/>
    <w:rsid w:val="00E61089"/>
    <w:rsid w:val="00EC7303"/>
    <w:rsid w:val="00ED7775"/>
    <w:rsid w:val="00F17B93"/>
    <w:rsid w:val="00F2773F"/>
    <w:rsid w:val="00F74235"/>
    <w:rsid w:val="00F76C0A"/>
    <w:rsid w:val="00F83E8D"/>
    <w:rsid w:val="00F86507"/>
    <w:rsid w:val="00FF6AC5"/>
    <w:rsid w:val="00FF7728"/>
    <w:rsid w:val="36E1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34"/>
        <o:r id="V:Rule2" type="connector" idref="#AutoShape 31"/>
        <o:r id="V:Rule3" type="connector" idref="#AutoShape 9"/>
        <o:r id="V:Rule4" type="connector" idref="#AutoShape 18"/>
        <o:r id="V:Rule5" type="connector" idref="#AutoShape 21"/>
        <o:r id="V:Rule6" type="connector" idref="#AutoShape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rFonts w:ascii="Times New Roman" w:hAnsi="Times New Roman" w:eastAsia="宋体" w:cs="Times New Roman"/>
      <w:kern w:val="0"/>
      <w:sz w:val="24"/>
      <w:szCs w:val="24"/>
    </w:r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table" w:styleId="10">
    <w:name w:val="Table Grid"/>
    <w:basedOn w:val="9"/>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批注框文本 Char"/>
    <w:basedOn w:val="6"/>
    <w:link w:val="2"/>
    <w:semiHidden/>
    <w:uiPriority w:val="99"/>
    <w:rPr>
      <w:sz w:val="18"/>
      <w:szCs w:val="18"/>
    </w:rPr>
  </w:style>
  <w:style w:type="character" w:customStyle="1" w:styleId="12">
    <w:name w:val="页眉 Char"/>
    <w:basedOn w:val="6"/>
    <w:link w:val="4"/>
    <w:uiPriority w:val="99"/>
    <w:rPr>
      <w:sz w:val="18"/>
      <w:szCs w:val="18"/>
    </w:rPr>
  </w:style>
  <w:style w:type="character" w:customStyle="1" w:styleId="13">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61"/>
    <customShpInfo spid="_x0000_s1028"/>
    <customShpInfo spid="_x0000_s1060"/>
    <customShpInfo spid="_x0000_s1059"/>
    <customShpInfo spid="_x0000_s1029"/>
    <customShpInfo spid="_x0000_s1058"/>
    <customShpInfo spid="_x0000_s1057"/>
    <customShpInfo spid="_x0000_s1056"/>
    <customShpInfo spid="_x0000_s1030"/>
    <customShpInfo spid="_x0000_s1031"/>
    <customShpInfo spid="_x0000_s1055"/>
    <customShpInfo spid="_x0000_s1054"/>
    <customShpInfo spid="_x0000_s1053"/>
    <customShpInfo spid="_x0000_s1032"/>
    <customShpInfo spid="_x0000_s1033"/>
    <customShpInfo spid="_x0000_s1052"/>
    <customShpInfo spid="_x0000_s1051"/>
    <customShpInfo spid="_x0000_s1050"/>
    <customShpInfo spid="_x0000_s1034"/>
    <customShpInfo spid="_x0000_s1035"/>
    <customShpInfo spid="_x0000_s1036"/>
    <customShpInfo spid="_x0000_s1049"/>
    <customShpInfo spid="_x0000_s1048"/>
    <customShpInfo spid="_x0000_s1047"/>
    <customShpInfo spid="_x0000_s1037"/>
    <customShpInfo spid="_x0000_s1038"/>
    <customShpInfo spid="_x0000_s1046"/>
    <customShpInfo spid="_x0000_s1045"/>
    <customShpInfo spid="_x0000_s1044"/>
    <customShpInfo spid="_x0000_s1039"/>
    <customShpInfo spid="_x0000_s1043"/>
    <customShpInfo spid="_x0000_s1042"/>
    <customShpInfo spid="_x0000_s1041"/>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1035</Words>
  <Characters>5900</Characters>
  <Lines>49</Lines>
  <Paragraphs>13</Paragraphs>
  <TotalTime>1</TotalTime>
  <ScaleCrop>false</ScaleCrop>
  <LinksUpToDate>false</LinksUpToDate>
  <CharactersWithSpaces>6922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2018-07-05T07:21:00Z</dcterms:created>
  <dc:creator>Administrator</dc:creator>
  <cp:lastModifiedBy>Administrator</cp:lastModifiedBy>
  <cp:lastPrinted>2018-06-28T02:32:00Z</cp:lastPrinted>
  <dcterms:modified xsi:type="dcterms:W3CDTF">2018-08-09T07:23:53Z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