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inline distT="0" distB="0" distL="114300" distR="114300">
            <wp:extent cx="1473835" cy="1473835"/>
            <wp:effectExtent l="0" t="0" r="12065" b="12065"/>
            <wp:docPr id="3" name="图片 3" descr="bd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wx"/>
                    <pic:cNvPicPr>
                      <a:picLocks noChangeAspect="1"/>
                    </pic:cNvPicPr>
                  </pic:nvPicPr>
                  <pic:blipFill>
                    <a:blip r:embed="rId6"/>
                    <a:stretch>
                      <a:fillRect/>
                    </a:stretch>
                  </pic:blipFill>
                  <pic:spPr>
                    <a:xfrm>
                      <a:off x="0" y="0"/>
                      <a:ext cx="1473835" cy="1473835"/>
                    </a:xfrm>
                    <a:prstGeom prst="rect">
                      <a:avLst/>
                    </a:prstGeom>
                  </pic:spPr>
                </pic:pic>
              </a:graphicData>
            </a:graphic>
          </wp:inline>
        </w:drawing>
      </w:r>
      <w:r>
        <w:rPr>
          <w:rFonts w:hint="eastAsia"/>
        </w:rPr>
        <w:drawing>
          <wp:anchor distT="0" distB="0" distL="114300" distR="114300" simplePos="0" relativeHeight="251659264" behindDoc="0" locked="0" layoutInCell="1" allowOverlap="1">
            <wp:simplePos x="0" y="0"/>
            <wp:positionH relativeFrom="column">
              <wp:posOffset>-276860</wp:posOffset>
            </wp:positionH>
            <wp:positionV relativeFrom="paragraph">
              <wp:posOffset>27940</wp:posOffset>
            </wp:positionV>
            <wp:extent cx="6242050" cy="8829675"/>
            <wp:effectExtent l="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42172" cy="8829675"/>
                    </a:xfrm>
                    <a:prstGeom prst="rect">
                      <a:avLst/>
                    </a:prstGeom>
                  </pic:spPr>
                </pic:pic>
              </a:graphicData>
            </a:graphic>
          </wp:anchor>
        </w:drawing>
      </w:r>
      <w:r>
        <w:rPr>
          <w:rFonts w:hint="eastAsia"/>
          <w:lang w:eastAsia="zh-CN"/>
        </w:rPr>
        <w:t xml:space="preserve">  </w:t>
      </w:r>
      <w:r>
        <w:drawing>
          <wp:inline distT="0" distB="0" distL="114300" distR="114300">
            <wp:extent cx="1473835" cy="1473835"/>
            <wp:effectExtent l="0" t="0" r="12065" b="12065"/>
            <wp:docPr id="8" name="图片 8" descr="bd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dwx"/>
                    <pic:cNvPicPr>
                      <a:picLocks noChangeAspect="1"/>
                    </pic:cNvPicPr>
                  </pic:nvPicPr>
                  <pic:blipFill>
                    <a:blip r:embed="rId6"/>
                    <a:stretch>
                      <a:fillRect/>
                    </a:stretch>
                  </pic:blipFill>
                  <pic:spPr>
                    <a:xfrm>
                      <a:off x="0" y="0"/>
                      <a:ext cx="1473835" cy="1473835"/>
                    </a:xfrm>
                    <a:prstGeom prst="rect">
                      <a:avLst/>
                    </a:prstGeom>
                  </pic:spPr>
                </pic:pic>
              </a:graphicData>
            </a:graphic>
          </wp:inline>
        </w:drawing>
      </w:r>
    </w:p>
    <w:p>
      <w:pPr>
        <w:rPr>
          <w:rFonts w:hint="eastAsia" w:eastAsiaTheme="minorEastAsia"/>
          <w:lang w:eastAsia="zh-CN"/>
        </w:rPr>
      </w:pPr>
    </w:p>
    <w:p/>
    <w:p/>
    <w:p/>
    <w:p/>
    <w:p/>
    <w:p/>
    <w:p/>
    <w:p/>
    <w:p/>
    <w:p/>
    <w:p/>
    <w:p/>
    <w:p/>
    <w:p/>
    <w:p/>
    <w:p/>
    <w:p/>
    <w:p/>
    <w:p/>
    <w:p>
      <w:pPr>
        <w:rPr>
          <w:rFonts w:hint="eastAsia" w:eastAsiaTheme="minorEastAsia"/>
          <w:lang w:eastAsia="zh-CN"/>
        </w:rPr>
      </w:pPr>
    </w:p>
    <w:p/>
    <w:p/>
    <w:p/>
    <w:p/>
    <w:p/>
    <w:p/>
    <w:p/>
    <w:p/>
    <w:p/>
    <w:p/>
    <w:p/>
    <w:p/>
    <w:p/>
    <w:p/>
    <w:p/>
    <w:p>
      <w:pPr>
        <w:rPr>
          <w:b/>
          <w:sz w:val="48"/>
          <w:szCs w:val="48"/>
        </w:rPr>
      </w:pPr>
      <w:r>
        <w:rPr>
          <w:rFonts w:hint="eastAsia" w:ascii="微软雅黑" w:hAnsi="微软雅黑" w:eastAsia="微软雅黑" w:cs="微软雅黑"/>
          <w:b/>
          <w:color w:val="984806" w:themeColor="accent6" w:themeShade="80"/>
          <w:sz w:val="48"/>
          <w:szCs w:val="48"/>
        </w:rPr>
        <w:t>时代背景</w:t>
      </w:r>
    </w:p>
    <w:p>
      <w:pPr>
        <w:spacing w:afterLines="50" w:line="480" w:lineRule="exact"/>
        <w:rPr>
          <w:rFonts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szCs w:val="24"/>
        </w:rPr>
        <w:t>未来属于有资本思维的传统产业，传统企业有产业基础，有产业资源，有实战经验，100年一遇的</w:t>
      </w:r>
      <w:r>
        <w:rPr>
          <w:rFonts w:hint="eastAsia" w:ascii="微软雅黑" w:hAnsi="微软雅黑" w:eastAsia="微软雅黑" w:cs="微软雅黑"/>
          <w:color w:val="984806" w:themeColor="accent6" w:themeShade="80"/>
          <w:sz w:val="24"/>
          <w:szCs w:val="24"/>
        </w:rPr>
        <w:t>“</w:t>
      </w:r>
      <w:r>
        <w:rPr>
          <w:rFonts w:hint="eastAsia" w:ascii="微软雅黑" w:hAnsi="微软雅黑" w:eastAsia="微软雅黑" w:cs="微软雅黑"/>
          <w:b/>
          <w:color w:val="984806" w:themeColor="accent6" w:themeShade="80"/>
          <w:sz w:val="24"/>
          <w:szCs w:val="24"/>
        </w:rPr>
        <w:t>资本+互联网”</w:t>
      </w:r>
      <w:r>
        <w:rPr>
          <w:rFonts w:hint="eastAsia" w:ascii="微软雅黑" w:hAnsi="微软雅黑" w:eastAsia="微软雅黑" w:cs="微软雅黑"/>
          <w:bCs/>
          <w:color w:val="000000" w:themeColor="text1"/>
          <w:sz w:val="24"/>
          <w:szCs w:val="24"/>
        </w:rPr>
        <w:t>浪潮</w:t>
      </w:r>
      <w:r>
        <w:rPr>
          <w:rFonts w:hint="eastAsia" w:ascii="微软雅黑" w:hAnsi="微软雅黑" w:eastAsia="微软雅黑" w:cs="微软雅黑"/>
          <w:color w:val="000000" w:themeColor="text1"/>
          <w:sz w:val="24"/>
          <w:szCs w:val="24"/>
        </w:rPr>
        <w:t>，给予了我们全新的机遇，但如何透过现象看到本质，穿过混沌抓住机遇？</w:t>
      </w:r>
    </w:p>
    <w:p>
      <w:pPr>
        <w:spacing w:afterLines="50" w:line="400" w:lineRule="exact"/>
        <w:rPr>
          <w:rFonts w:ascii="微软雅黑" w:hAnsi="微软雅黑" w:eastAsia="微软雅黑" w:cs="微软雅黑"/>
          <w:b/>
          <w:color w:val="984806" w:themeColor="accent6" w:themeShade="80"/>
          <w:sz w:val="24"/>
          <w:szCs w:val="24"/>
        </w:rPr>
      </w:pPr>
      <w:r>
        <w:rPr>
          <w:rFonts w:hint="eastAsia" w:ascii="微软雅黑" w:hAnsi="微软雅黑" w:eastAsia="微软雅黑" w:cs="微软雅黑"/>
          <w:b/>
          <w:color w:val="984806" w:themeColor="accent6" w:themeShade="80"/>
          <w:sz w:val="24"/>
          <w:szCs w:val="24"/>
        </w:rPr>
        <w:t>最难革新的是思维！</w:t>
      </w:r>
    </w:p>
    <w:p>
      <w:pPr>
        <w:spacing w:afterLines="50" w:line="400" w:lineRule="exact"/>
        <w:rPr>
          <w:rFonts w:ascii="微软雅黑" w:hAnsi="微软雅黑" w:eastAsia="微软雅黑" w:cs="微软雅黑"/>
          <w:b/>
          <w:color w:val="984806" w:themeColor="accent6" w:themeShade="80"/>
          <w:sz w:val="24"/>
          <w:szCs w:val="24"/>
        </w:rPr>
      </w:pPr>
      <w:r>
        <w:rPr>
          <w:rFonts w:hint="eastAsia" w:ascii="微软雅黑" w:hAnsi="微软雅黑" w:eastAsia="微软雅黑" w:cs="微软雅黑"/>
          <w:b/>
          <w:color w:val="984806" w:themeColor="accent6" w:themeShade="80"/>
          <w:sz w:val="24"/>
          <w:szCs w:val="24"/>
        </w:rPr>
        <w:t>最难转变的是方向！</w:t>
      </w:r>
    </w:p>
    <w:p>
      <w:pPr>
        <w:spacing w:afterLines="50" w:line="400" w:lineRule="exact"/>
        <w:rPr>
          <w:rFonts w:ascii="微软雅黑" w:hAnsi="微软雅黑" w:eastAsia="微软雅黑" w:cs="微软雅黑"/>
          <w:b/>
          <w:color w:val="984806" w:themeColor="accent6" w:themeShade="80"/>
          <w:sz w:val="24"/>
          <w:szCs w:val="24"/>
        </w:rPr>
      </w:pPr>
      <w:r>
        <w:rPr>
          <w:rFonts w:hint="eastAsia" w:ascii="微软雅黑" w:hAnsi="微软雅黑" w:eastAsia="微软雅黑" w:cs="微软雅黑"/>
          <w:b/>
          <w:color w:val="984806" w:themeColor="accent6" w:themeShade="80"/>
          <w:sz w:val="24"/>
          <w:szCs w:val="24"/>
        </w:rPr>
        <w:t>你没有做错任何事情！</w:t>
      </w:r>
    </w:p>
    <w:p>
      <w:pPr>
        <w:spacing w:afterLines="50" w:line="400" w:lineRule="exact"/>
        <w:rPr>
          <w:rFonts w:ascii="微软雅黑" w:hAnsi="微软雅黑" w:eastAsia="微软雅黑" w:cs="微软雅黑"/>
          <w:b/>
          <w:color w:val="984806" w:themeColor="accent6" w:themeShade="80"/>
          <w:sz w:val="24"/>
          <w:szCs w:val="24"/>
        </w:rPr>
      </w:pPr>
      <w:r>
        <w:rPr>
          <w:rFonts w:hint="eastAsia" w:ascii="微软雅黑" w:hAnsi="微软雅黑" w:eastAsia="微软雅黑" w:cs="微软雅黑"/>
          <w:b/>
          <w:color w:val="984806" w:themeColor="accent6" w:themeShade="80"/>
          <w:sz w:val="24"/>
          <w:szCs w:val="24"/>
        </w:rPr>
        <w:t>只是时代，改变了！</w:t>
      </w:r>
    </w:p>
    <w:p>
      <w:pPr>
        <w:spacing w:afterLines="50" w:line="480" w:lineRule="exact"/>
        <w:rPr>
          <w:rFonts w:ascii="微软雅黑" w:hAnsi="微软雅黑" w:eastAsia="微软雅黑" w:cs="微软雅黑"/>
          <w:color w:val="000000" w:themeColor="text1"/>
          <w:sz w:val="24"/>
          <w:szCs w:val="24"/>
        </w:rPr>
      </w:pPr>
      <w:r>
        <w:rPr>
          <w:rFonts w:hint="eastAsia" w:ascii="微软雅黑" w:hAnsi="微软雅黑" w:eastAsia="微软雅黑" w:cs="微软雅黑"/>
          <w:b/>
          <w:color w:val="984806" w:themeColor="accent6" w:themeShade="80"/>
          <w:sz w:val="28"/>
          <w:szCs w:val="28"/>
        </w:rPr>
        <w:t>新资本模式，革新思维模式、资本模式、互联网模式！</w:t>
      </w:r>
      <w:r>
        <w:rPr>
          <w:rFonts w:hint="eastAsia" w:ascii="微软雅黑" w:hAnsi="微软雅黑" w:eastAsia="微软雅黑" w:cs="微软雅黑"/>
          <w:b/>
          <w:bCs/>
          <w:color w:val="984806" w:themeColor="accent6" w:themeShade="80"/>
          <w:sz w:val="28"/>
          <w:szCs w:val="28"/>
        </w:rPr>
        <w:t>《新资本模式班》，为有模式的企业家服务！</w:t>
      </w:r>
      <w:r>
        <w:rPr>
          <w:rFonts w:hint="eastAsia" w:ascii="微软雅黑" w:hAnsi="微软雅黑" w:eastAsia="微软雅黑" w:cs="微软雅黑"/>
          <w:color w:val="000000" w:themeColor="text1"/>
          <w:sz w:val="24"/>
          <w:szCs w:val="24"/>
        </w:rPr>
        <w:t>打造“企业家转型升级与资本价值落地整体解决方案”平台，</w:t>
      </w:r>
      <w:r>
        <w:rPr>
          <w:rFonts w:hint="eastAsia" w:ascii="微软雅黑" w:hAnsi="微软雅黑" w:eastAsia="微软雅黑" w:cs="微软雅黑"/>
          <w:b/>
          <w:color w:val="984806" w:themeColor="accent6" w:themeShade="80"/>
          <w:sz w:val="24"/>
          <w:szCs w:val="24"/>
        </w:rPr>
        <w:t>汇聚拥有</w:t>
      </w:r>
      <w:r>
        <w:rPr>
          <w:rFonts w:hint="eastAsia" w:ascii="微软雅黑" w:hAnsi="微软雅黑" w:eastAsia="微软雅黑" w:cs="微软雅黑"/>
          <w:color w:val="000000" w:themeColor="text1"/>
          <w:sz w:val="24"/>
          <w:szCs w:val="24"/>
        </w:rPr>
        <w:t>300多家上市公司运作经验、上万家项目投资经验的数十位国内外投融资专家及落地团队，他们将用丰富的智力资源优势，以国际化视野、产业金融理念、实战型辅导，为企业提供资金、战略、管理、渠道、资本运营等方面的智力支持，携手企业实现完美转型升级！</w:t>
      </w:r>
    </w:p>
    <w:p>
      <w:pPr>
        <w:spacing w:afterLines="50" w:line="480" w:lineRule="exact"/>
        <w:rPr>
          <w:rFonts w:ascii="微软雅黑" w:hAnsi="微软雅黑" w:eastAsia="微软雅黑" w:cs="微软雅黑"/>
          <w:b/>
          <w:color w:val="984806" w:themeColor="accent6" w:themeShade="80"/>
          <w:sz w:val="24"/>
        </w:rPr>
      </w:pPr>
    </w:p>
    <w:p>
      <w:pPr>
        <w:spacing w:afterLines="50" w:line="480" w:lineRule="exact"/>
        <w:rPr>
          <w:rFonts w:ascii="微软雅黑" w:hAnsi="微软雅黑" w:eastAsia="微软雅黑" w:cs="微软雅黑"/>
          <w:b/>
          <w:color w:val="984806" w:themeColor="accent6" w:themeShade="80"/>
          <w:sz w:val="48"/>
          <w:szCs w:val="48"/>
        </w:rPr>
      </w:pPr>
      <w:r>
        <w:rPr>
          <w:rFonts w:hint="eastAsia" w:ascii="微软雅黑" w:hAnsi="微软雅黑" w:eastAsia="微软雅黑" w:cs="微软雅黑"/>
          <w:b/>
          <w:color w:val="984806" w:themeColor="accent6" w:themeShade="80"/>
          <w:sz w:val="48"/>
          <w:szCs w:val="48"/>
        </w:rPr>
        <w:t>课程体系</w:t>
      </w:r>
    </w:p>
    <w:tbl>
      <w:tblPr>
        <w:tblStyle w:val="10"/>
        <w:tblW w:w="8222" w:type="dxa"/>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709"/>
        <w:gridCol w:w="2268"/>
        <w:gridCol w:w="524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91" w:hRule="atLeast"/>
        </w:trPr>
        <w:tc>
          <w:tcPr>
            <w:tcW w:w="709" w:type="dxa"/>
            <w:vMerge w:val="restart"/>
            <w:shd w:val="clear" w:color="auto" w:fill="974706" w:themeFill="accent6" w:themeFillShade="7F"/>
            <w:vAlign w:val="center"/>
          </w:tcPr>
          <w:p>
            <w:pPr>
              <w:jc w:val="center"/>
              <w:rPr>
                <w:b/>
                <w:color w:val="FFFFFF" w:themeColor="background1"/>
                <w:sz w:val="32"/>
                <w:szCs w:val="32"/>
              </w:rPr>
            </w:pPr>
            <w:r>
              <w:rPr>
                <w:rFonts w:hint="eastAsia"/>
                <w:b/>
                <w:color w:val="FFFFFF" w:themeColor="background1"/>
                <w:sz w:val="32"/>
                <w:szCs w:val="32"/>
              </w:rPr>
              <w:t>模块一</w:t>
            </w:r>
          </w:p>
        </w:tc>
        <w:tc>
          <w:tcPr>
            <w:tcW w:w="2268" w:type="dxa"/>
            <w:vMerge w:val="restart"/>
            <w:vAlign w:val="center"/>
          </w:tcPr>
          <w:p>
            <w:r>
              <w:rPr>
                <w:rFonts w:hint="eastAsia" w:asciiTheme="minorEastAsia" w:hAnsiTheme="minorEastAsia" w:cstheme="minorEastAsia"/>
                <w:b/>
                <w:sz w:val="24"/>
              </w:rPr>
              <w:t>资本顶层设计概述</w:t>
            </w:r>
          </w:p>
        </w:tc>
        <w:tc>
          <w:tcPr>
            <w:tcW w:w="5245" w:type="dxa"/>
            <w:vAlign w:val="center"/>
          </w:tcPr>
          <w:p>
            <w:pPr>
              <w:pStyle w:val="14"/>
              <w:numPr>
                <w:ilvl w:val="0"/>
                <w:numId w:val="1"/>
              </w:numPr>
              <w:ind w:firstLineChars="0"/>
              <w:rPr>
                <w:sz w:val="24"/>
                <w:szCs w:val="24"/>
              </w:rPr>
            </w:pPr>
            <w:r>
              <w:rPr>
                <w:rFonts w:hint="eastAsia" w:ascii="宋体" w:hAnsi="宋体" w:cs="宋体"/>
                <w:sz w:val="24"/>
                <w:szCs w:val="24"/>
              </w:rPr>
              <w:t>中国资本市场发展趋势与主要机会</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4" w:hRule="atLeast"/>
        </w:trPr>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ind w:firstLineChars="0"/>
              <w:rPr>
                <w:sz w:val="24"/>
                <w:szCs w:val="24"/>
              </w:rPr>
            </w:pPr>
            <w:r>
              <w:rPr>
                <w:rFonts w:hint="eastAsia" w:ascii="宋体" w:hAnsi="宋体" w:cs="宋体"/>
                <w:sz w:val="24"/>
                <w:szCs w:val="24"/>
              </w:rPr>
              <w:t>资本市场青睐好企业的五个标准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507" w:hRule="atLeast"/>
        </w:trPr>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numPr>
                <w:ilvl w:val="0"/>
                <w:numId w:val="1"/>
              </w:numPr>
              <w:tabs>
                <w:tab w:val="left" w:pos="425"/>
              </w:tabs>
              <w:spacing w:line="360" w:lineRule="auto"/>
              <w:rPr>
                <w:rFonts w:ascii="宋体" w:hAnsi="宋体" w:cs="宋体"/>
                <w:sz w:val="24"/>
              </w:rPr>
            </w:pPr>
            <w:r>
              <w:rPr>
                <w:rFonts w:hint="eastAsia" w:ascii="宋体" w:hAnsi="宋体" w:cs="宋体"/>
                <w:sz w:val="24"/>
              </w:rPr>
              <w:t>企业如何与资本市场高效对接</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63" w:hRule="atLeast"/>
        </w:trPr>
        <w:tc>
          <w:tcPr>
            <w:tcW w:w="709" w:type="dxa"/>
            <w:vMerge w:val="continue"/>
            <w:tcBorders>
              <w:bottom w:val="double" w:color="auto" w:sz="4" w:space="0"/>
            </w:tcBorders>
            <w:shd w:val="clear" w:color="auto" w:fill="974706" w:themeFill="accent6" w:themeFillShade="7F"/>
            <w:vAlign w:val="center"/>
          </w:tcPr>
          <w:p/>
        </w:tc>
        <w:tc>
          <w:tcPr>
            <w:tcW w:w="2268" w:type="dxa"/>
            <w:vMerge w:val="continue"/>
            <w:tcBorders>
              <w:bottom w:val="double" w:color="auto" w:sz="4" w:space="0"/>
            </w:tcBorders>
            <w:vAlign w:val="center"/>
          </w:tcPr>
          <w:p/>
        </w:tc>
        <w:tc>
          <w:tcPr>
            <w:tcW w:w="5245" w:type="dxa"/>
            <w:tcBorders>
              <w:bottom w:val="double" w:color="auto" w:sz="4" w:space="0"/>
            </w:tcBorders>
            <w:vAlign w:val="center"/>
          </w:tcPr>
          <w:p>
            <w:pPr>
              <w:pStyle w:val="14"/>
              <w:numPr>
                <w:ilvl w:val="0"/>
                <w:numId w:val="1"/>
              </w:numPr>
              <w:ind w:firstLineChars="0"/>
              <w:rPr>
                <w:sz w:val="24"/>
                <w:szCs w:val="24"/>
              </w:rPr>
            </w:pPr>
            <w:r>
              <w:rPr>
                <w:rFonts w:hint="eastAsia" w:ascii="宋体" w:hAnsi="宋体" w:cs="宋体"/>
                <w:sz w:val="24"/>
                <w:szCs w:val="24"/>
              </w:rPr>
              <w:t>企业资本顶层设计的关键六要素与操作要点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90" w:hRule="atLeast"/>
        </w:trPr>
        <w:tc>
          <w:tcPr>
            <w:tcW w:w="8222" w:type="dxa"/>
            <w:gridSpan w:val="3"/>
            <w:shd w:val="clear" w:color="auto" w:fill="DDD9C4" w:themeFill="background2" w:themeFillShade="E6"/>
            <w:vAlign w:val="center"/>
          </w:tcPr>
          <w:p>
            <w:pPr>
              <w:jc w:val="center"/>
              <w:rPr>
                <w:b/>
              </w:rPr>
            </w:pPr>
            <w:r>
              <w:rPr>
                <w:rFonts w:hint="eastAsia" w:ascii="宋体" w:hAnsi="宋体" w:cs="宋体"/>
                <w:b/>
                <w:sz w:val="24"/>
              </w:rPr>
              <w:t>资本的投资逻辑、投资模式与投资案例解析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516" w:hRule="atLeast"/>
        </w:trPr>
        <w:tc>
          <w:tcPr>
            <w:tcW w:w="709" w:type="dxa"/>
            <w:vMerge w:val="restart"/>
            <w:shd w:val="clear" w:color="auto" w:fill="974706" w:themeFill="accent6" w:themeFillShade="7F"/>
            <w:vAlign w:val="center"/>
          </w:tcPr>
          <w:p>
            <w:pPr>
              <w:jc w:val="center"/>
              <w:rPr>
                <w:b/>
                <w:color w:val="FFFFFF" w:themeColor="background1"/>
                <w:sz w:val="32"/>
                <w:szCs w:val="32"/>
              </w:rPr>
            </w:pPr>
            <w:r>
              <w:rPr>
                <w:rFonts w:hint="eastAsia"/>
                <w:b/>
                <w:color w:val="FFFFFF" w:themeColor="background1"/>
                <w:sz w:val="32"/>
                <w:szCs w:val="32"/>
              </w:rPr>
              <w:t>模块二</w:t>
            </w:r>
          </w:p>
        </w:tc>
        <w:tc>
          <w:tcPr>
            <w:tcW w:w="2268" w:type="dxa"/>
            <w:vMerge w:val="restart"/>
            <w:vAlign w:val="center"/>
          </w:tcPr>
          <w:p>
            <w:pPr>
              <w:spacing w:line="420" w:lineRule="exact"/>
              <w:jc w:val="center"/>
              <w:rPr>
                <w:rFonts w:asciiTheme="minorEastAsia" w:hAnsiTheme="minorEastAsia" w:cstheme="minorEastAsia"/>
                <w:b/>
                <w:sz w:val="24"/>
              </w:rPr>
            </w:pPr>
            <w:r>
              <w:rPr>
                <w:rFonts w:hint="eastAsia" w:asciiTheme="minorEastAsia" w:hAnsiTheme="minorEastAsia" w:cstheme="minorEastAsia"/>
                <w:b/>
                <w:sz w:val="24"/>
              </w:rPr>
              <w:t>商业模式创新</w:t>
            </w:r>
          </w:p>
          <w:p/>
        </w:tc>
        <w:tc>
          <w:tcPr>
            <w:tcW w:w="5245" w:type="dxa"/>
            <w:vAlign w:val="center"/>
          </w:tcPr>
          <w:p>
            <w:pPr>
              <w:pStyle w:val="14"/>
              <w:numPr>
                <w:ilvl w:val="0"/>
                <w:numId w:val="1"/>
              </w:numPr>
              <w:spacing w:line="420" w:lineRule="exact"/>
              <w:ind w:firstLineChars="0"/>
              <w:rPr>
                <w:rFonts w:ascii="宋体" w:hAnsi="宋体" w:cs="宋体"/>
                <w:sz w:val="24"/>
              </w:rPr>
            </w:pPr>
            <w:r>
              <w:rPr>
                <w:rFonts w:hint="eastAsia" w:ascii="宋体" w:hAnsi="宋体" w:cs="宋体"/>
                <w:sz w:val="24"/>
              </w:rPr>
              <w:t>深度再造价值链系统</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spacing w:line="420" w:lineRule="exact"/>
              <w:ind w:firstLineChars="0"/>
              <w:rPr>
                <w:rFonts w:ascii="宋体" w:hAnsi="宋体" w:cs="宋体"/>
                <w:sz w:val="24"/>
              </w:rPr>
            </w:pPr>
            <w:r>
              <w:rPr>
                <w:rFonts w:hint="eastAsia" w:ascii="宋体" w:hAnsi="宋体" w:cs="宋体"/>
                <w:sz w:val="24"/>
              </w:rPr>
              <w:t>如何设计符合资本市场的商业模式</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526" w:hRule="atLeast"/>
        </w:trPr>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spacing w:line="420" w:lineRule="exact"/>
              <w:ind w:firstLineChars="0"/>
              <w:rPr>
                <w:rFonts w:ascii="宋体" w:hAnsi="宋体" w:cs="宋体"/>
                <w:sz w:val="24"/>
              </w:rPr>
            </w:pPr>
            <w:r>
              <w:rPr>
                <w:rFonts w:hint="eastAsia" w:ascii="宋体" w:hAnsi="宋体" w:cs="宋体"/>
                <w:sz w:val="24"/>
              </w:rPr>
              <w:t>赢得动态竞争和行业风口</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54" w:hRule="atLeast"/>
        </w:trPr>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ind w:firstLineChars="0"/>
            </w:pPr>
            <w:r>
              <w:rPr>
                <w:rFonts w:hint="eastAsia" w:ascii="宋体" w:hAnsi="宋体" w:cs="宋体"/>
                <w:sz w:val="24"/>
              </w:rPr>
              <w:t>提升企业市场控制力与定价权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55" w:hRule="atLeast"/>
        </w:trPr>
        <w:tc>
          <w:tcPr>
            <w:tcW w:w="8222" w:type="dxa"/>
            <w:gridSpan w:val="3"/>
            <w:shd w:val="clear" w:color="auto" w:fill="DDD9C4" w:themeFill="background2" w:themeFillShade="E6"/>
            <w:vAlign w:val="center"/>
          </w:tcPr>
          <w:p>
            <w:pPr>
              <w:jc w:val="center"/>
              <w:rPr>
                <w:b/>
              </w:rPr>
            </w:pPr>
            <w:r>
              <w:rPr>
                <w:rFonts w:hint="eastAsia" w:ascii="宋体" w:hAnsi="宋体" w:cs="宋体"/>
                <w:b/>
                <w:sz w:val="24"/>
              </w:rPr>
              <w:t>新商业模式案例解析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restart"/>
            <w:shd w:val="clear" w:color="auto" w:fill="974706" w:themeFill="accent6" w:themeFillShade="7F"/>
            <w:vAlign w:val="center"/>
          </w:tcPr>
          <w:p>
            <w:pPr>
              <w:jc w:val="center"/>
              <w:rPr>
                <w:b/>
                <w:color w:val="FFFFFF" w:themeColor="background1"/>
                <w:sz w:val="36"/>
                <w:szCs w:val="36"/>
              </w:rPr>
            </w:pPr>
            <w:r>
              <w:rPr>
                <w:rFonts w:hint="eastAsia"/>
                <w:b/>
                <w:color w:val="FFFFFF" w:themeColor="background1"/>
                <w:sz w:val="36"/>
                <w:szCs w:val="36"/>
              </w:rPr>
              <w:t>模块三</w:t>
            </w:r>
          </w:p>
        </w:tc>
        <w:tc>
          <w:tcPr>
            <w:tcW w:w="2268" w:type="dxa"/>
            <w:vMerge w:val="restart"/>
            <w:vAlign w:val="center"/>
          </w:tcPr>
          <w:p>
            <w:pPr>
              <w:jc w:val="center"/>
            </w:pPr>
            <w:r>
              <w:rPr>
                <w:rFonts w:hint="eastAsia" w:asciiTheme="minorEastAsia" w:hAnsiTheme="minorEastAsia" w:cstheme="minorEastAsia"/>
                <w:b/>
                <w:sz w:val="24"/>
              </w:rPr>
              <w:t>股权结构设计</w:t>
            </w: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企业股权结构设计路线图与方案要点</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吸引和对接资本市场力量</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58" w:hRule="atLeast"/>
        </w:trPr>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ind w:firstLineChars="0"/>
            </w:pPr>
            <w:r>
              <w:rPr>
                <w:rFonts w:hint="eastAsia" w:asciiTheme="minorEastAsia" w:hAnsiTheme="minorEastAsia" w:cstheme="minorEastAsia"/>
                <w:sz w:val="24"/>
              </w:rPr>
              <w:t>建立企业长效增长机制</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56" w:hRule="atLeast"/>
        </w:trPr>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实现团队高度认同与高能激励</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96" w:hRule="atLeast"/>
        </w:trPr>
        <w:tc>
          <w:tcPr>
            <w:tcW w:w="8222" w:type="dxa"/>
            <w:gridSpan w:val="3"/>
            <w:shd w:val="clear" w:color="auto" w:fill="DDD9C4" w:themeFill="background2" w:themeFillShade="E6"/>
            <w:vAlign w:val="center"/>
          </w:tcPr>
          <w:p>
            <w:pPr>
              <w:jc w:val="center"/>
              <w:rPr>
                <w:b/>
              </w:rPr>
            </w:pPr>
            <w:r>
              <w:rPr>
                <w:rFonts w:hint="eastAsia" w:ascii="宋体" w:hAnsi="宋体" w:cs="宋体"/>
                <w:b/>
                <w:sz w:val="24"/>
              </w:rPr>
              <w:t>股权结构设计企业案例解析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restart"/>
            <w:shd w:val="clear" w:color="auto" w:fill="974706" w:themeFill="accent6" w:themeFillShade="7F"/>
            <w:vAlign w:val="center"/>
          </w:tcPr>
          <w:p>
            <w:pPr>
              <w:jc w:val="center"/>
              <w:rPr>
                <w:color w:val="FFFFFF" w:themeColor="background1"/>
                <w:sz w:val="36"/>
                <w:szCs w:val="36"/>
              </w:rPr>
            </w:pPr>
            <w:r>
              <w:rPr>
                <w:rFonts w:hint="eastAsia" w:asciiTheme="minorEastAsia" w:hAnsiTheme="minorEastAsia" w:cstheme="minorEastAsia"/>
                <w:b/>
                <w:color w:val="FFFFFF" w:themeColor="background1"/>
                <w:sz w:val="36"/>
                <w:szCs w:val="36"/>
              </w:rPr>
              <w:t>模块四</w:t>
            </w:r>
          </w:p>
        </w:tc>
        <w:tc>
          <w:tcPr>
            <w:tcW w:w="2268" w:type="dxa"/>
            <w:vMerge w:val="restart"/>
            <w:vAlign w:val="center"/>
          </w:tcPr>
          <w:p>
            <w:pPr>
              <w:jc w:val="center"/>
            </w:pPr>
            <w:r>
              <w:rPr>
                <w:rFonts w:hint="eastAsia" w:asciiTheme="minorEastAsia" w:hAnsiTheme="minorEastAsia" w:cstheme="minorEastAsia"/>
                <w:b/>
                <w:sz w:val="24"/>
              </w:rPr>
              <w:t>新时代企业价值倍增</w:t>
            </w:r>
          </w:p>
        </w:tc>
        <w:tc>
          <w:tcPr>
            <w:tcW w:w="5245" w:type="dxa"/>
            <w:vAlign w:val="center"/>
          </w:tcPr>
          <w:p>
            <w:pPr>
              <w:pStyle w:val="14"/>
              <w:numPr>
                <w:ilvl w:val="0"/>
                <w:numId w:val="2"/>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未来的商业模式格局是怎样的？</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5"/>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“互联网+”到底将重构什么？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tcBorders>
              <w:bottom w:val="double" w:color="auto" w:sz="4" w:space="0"/>
            </w:tcBorders>
            <w:vAlign w:val="center"/>
          </w:tcPr>
          <w:p>
            <w:pPr>
              <w:pStyle w:val="15"/>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正确理解“</w:t>
            </w:r>
            <w:r>
              <w:rPr>
                <w:rFonts w:hint="eastAsia" w:hAnsi="BatangChe" w:eastAsia="BatangChe" w:cs="BatangChe"/>
                <w:sz w:val="24"/>
              </w:rPr>
              <w:t>O2O</w:t>
            </w:r>
            <w:r>
              <w:rPr>
                <w:rFonts w:hint="eastAsia" w:asciiTheme="minorEastAsia" w:hAnsiTheme="minorEastAsia" w:cstheme="minorEastAsia"/>
                <w:sz w:val="24"/>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tcBorders>
              <w:bottom w:val="double" w:color="auto" w:sz="4" w:space="0"/>
            </w:tcBorders>
            <w:shd w:val="clear" w:color="auto" w:fill="974706" w:themeFill="accent6" w:themeFillShade="7F"/>
            <w:vAlign w:val="center"/>
          </w:tcPr>
          <w:p/>
        </w:tc>
        <w:tc>
          <w:tcPr>
            <w:tcW w:w="2268" w:type="dxa"/>
            <w:vMerge w:val="continue"/>
            <w:tcBorders>
              <w:bottom w:val="double" w:color="auto" w:sz="4" w:space="0"/>
            </w:tcBorders>
            <w:vAlign w:val="center"/>
          </w:tcPr>
          <w:p/>
        </w:tc>
        <w:tc>
          <w:tcPr>
            <w:tcW w:w="5245" w:type="dxa"/>
            <w:tcBorders>
              <w:bottom w:val="double" w:color="auto" w:sz="4" w:space="0"/>
            </w:tcBorders>
            <w:vAlign w:val="center"/>
          </w:tcPr>
          <w:p>
            <w:pPr>
              <w:pStyle w:val="15"/>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传统企业转型“三大标志”</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62" w:hRule="atLeast"/>
        </w:trPr>
        <w:tc>
          <w:tcPr>
            <w:tcW w:w="8222" w:type="dxa"/>
            <w:gridSpan w:val="3"/>
            <w:shd w:val="clear" w:color="auto" w:fill="DDD9C4" w:themeFill="background2" w:themeFillShade="E6"/>
            <w:vAlign w:val="center"/>
          </w:tcPr>
          <w:p>
            <w:pPr>
              <w:jc w:val="center"/>
              <w:rPr>
                <w:b/>
              </w:rPr>
            </w:pPr>
            <w:r>
              <w:rPr>
                <w:rFonts w:hint="eastAsia" w:asciiTheme="minorEastAsia" w:hAnsiTheme="minorEastAsia" w:cstheme="minorEastAsia"/>
                <w:b/>
                <w:sz w:val="24"/>
              </w:rPr>
              <w:t>企业团队与营销能力提升案例解析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restart"/>
            <w:shd w:val="clear" w:color="auto" w:fill="974706" w:themeFill="accent6" w:themeFillShade="7F"/>
            <w:vAlign w:val="center"/>
          </w:tcPr>
          <w:p>
            <w:r>
              <w:rPr>
                <w:rFonts w:hint="eastAsia" w:asciiTheme="minorEastAsia" w:hAnsiTheme="minorEastAsia" w:cstheme="minorEastAsia"/>
                <w:b/>
                <w:color w:val="FFFFFF" w:themeColor="background1"/>
                <w:sz w:val="36"/>
                <w:szCs w:val="36"/>
              </w:rPr>
              <w:t>模块五</w:t>
            </w:r>
          </w:p>
        </w:tc>
        <w:tc>
          <w:tcPr>
            <w:tcW w:w="2268" w:type="dxa"/>
            <w:vMerge w:val="restart"/>
            <w:vAlign w:val="center"/>
          </w:tcPr>
          <w:p>
            <w:r>
              <w:rPr>
                <w:rFonts w:hint="eastAsia" w:asciiTheme="minorEastAsia" w:hAnsiTheme="minorEastAsia" w:cstheme="minorEastAsia"/>
                <w:b/>
                <w:sz w:val="24"/>
              </w:rPr>
              <w:t>私募股权基金实操</w:t>
            </w: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私募基金的设立步骤与关键环节</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私募基金模式设计：“以退定投”</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私募基金的管理与运作技巧</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tcBorders>
              <w:bottom w:val="double" w:color="auto" w:sz="4" w:space="0"/>
            </w:tcBorders>
            <w:shd w:val="clear" w:color="auto" w:fill="974706" w:themeFill="accent6" w:themeFillShade="7F"/>
            <w:vAlign w:val="center"/>
          </w:tcPr>
          <w:p/>
        </w:tc>
        <w:tc>
          <w:tcPr>
            <w:tcW w:w="2268" w:type="dxa"/>
            <w:vMerge w:val="continue"/>
            <w:tcBorders>
              <w:bottom w:val="double" w:color="auto" w:sz="4" w:space="0"/>
            </w:tcBorders>
            <w:vAlign w:val="center"/>
          </w:tcPr>
          <w:p/>
        </w:tc>
        <w:tc>
          <w:tcPr>
            <w:tcW w:w="5245" w:type="dxa"/>
            <w:tcBorders>
              <w:bottom w:val="double" w:color="auto" w:sz="4" w:space="0"/>
            </w:tcBorders>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私募基金的新三板、战略性新兴产业和政策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24" w:hRule="atLeast"/>
        </w:trPr>
        <w:tc>
          <w:tcPr>
            <w:tcW w:w="8222" w:type="dxa"/>
            <w:gridSpan w:val="3"/>
            <w:shd w:val="clear" w:color="auto" w:fill="DDD9C4" w:themeFill="background2" w:themeFillShade="E6"/>
            <w:vAlign w:val="center"/>
          </w:tcPr>
          <w:p>
            <w:pPr>
              <w:jc w:val="center"/>
              <w:rPr>
                <w:b/>
              </w:rPr>
            </w:pPr>
            <w:r>
              <w:rPr>
                <w:rFonts w:hint="eastAsia" w:asciiTheme="minorEastAsia" w:hAnsiTheme="minorEastAsia" w:cstheme="minorEastAsia"/>
                <w:b/>
                <w:sz w:val="24"/>
              </w:rPr>
              <w:t>国内外顶级私募基金案例解析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restart"/>
            <w:shd w:val="clear" w:color="auto" w:fill="974706" w:themeFill="accent6" w:themeFillShade="7F"/>
            <w:vAlign w:val="center"/>
          </w:tcPr>
          <w:p>
            <w:pPr>
              <w:jc w:val="center"/>
              <w:rPr>
                <w:color w:val="FFFFFF" w:themeColor="background1"/>
                <w:sz w:val="36"/>
                <w:szCs w:val="36"/>
              </w:rPr>
            </w:pPr>
            <w:r>
              <w:rPr>
                <w:rFonts w:hint="eastAsia" w:asciiTheme="minorEastAsia" w:hAnsiTheme="minorEastAsia" w:cstheme="minorEastAsia"/>
                <w:b/>
                <w:color w:val="FFFFFF" w:themeColor="background1"/>
                <w:sz w:val="36"/>
                <w:szCs w:val="36"/>
              </w:rPr>
              <w:t>模块六</w:t>
            </w:r>
          </w:p>
        </w:tc>
        <w:tc>
          <w:tcPr>
            <w:tcW w:w="2268" w:type="dxa"/>
            <w:vMerge w:val="restart"/>
            <w:vAlign w:val="center"/>
          </w:tcPr>
          <w:p>
            <w:pPr>
              <w:jc w:val="center"/>
            </w:pPr>
            <w:r>
              <w:rPr>
                <w:rFonts w:hint="eastAsia" w:asciiTheme="minorEastAsia" w:hAnsiTheme="minorEastAsia" w:cstheme="minorEastAsia"/>
                <w:b/>
                <w:sz w:val="24"/>
              </w:rPr>
              <w:t>新三板、并购、IPO</w:t>
            </w: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新三板红利、未来走势与投融资策略</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并购大时代的资本机遇与参与策略</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ind w:firstLineChars="0"/>
            </w:pPr>
            <w:r>
              <w:rPr>
                <w:rFonts w:asciiTheme="minorEastAsia" w:hAnsiTheme="minorEastAsia" w:cstheme="minorEastAsia"/>
                <w:sz w:val="24"/>
              </w:rPr>
              <w:t>企业IPO上市的</w:t>
            </w:r>
            <w:r>
              <w:rPr>
                <w:rFonts w:hint="eastAsia" w:asciiTheme="minorEastAsia" w:hAnsiTheme="minorEastAsia" w:cstheme="minorEastAsia"/>
                <w:sz w:val="24"/>
              </w:rPr>
              <w:t>机会前瞻与实战技巧</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tcBorders>
              <w:bottom w:val="double" w:color="auto" w:sz="4" w:space="0"/>
            </w:tcBorders>
            <w:shd w:val="clear" w:color="auto" w:fill="974706" w:themeFill="accent6" w:themeFillShade="7F"/>
            <w:vAlign w:val="center"/>
          </w:tcPr>
          <w:p/>
        </w:tc>
        <w:tc>
          <w:tcPr>
            <w:tcW w:w="2268" w:type="dxa"/>
            <w:vMerge w:val="continue"/>
            <w:tcBorders>
              <w:bottom w:val="double" w:color="auto" w:sz="4" w:space="0"/>
            </w:tcBorders>
            <w:vAlign w:val="center"/>
          </w:tcPr>
          <w:p/>
        </w:tc>
        <w:tc>
          <w:tcPr>
            <w:tcW w:w="5245" w:type="dxa"/>
            <w:tcBorders>
              <w:bottom w:val="double" w:color="auto" w:sz="4" w:space="0"/>
            </w:tcBorders>
            <w:vAlign w:val="center"/>
          </w:tcPr>
          <w:p>
            <w:pPr>
              <w:pStyle w:val="14"/>
              <w:numPr>
                <w:ilvl w:val="0"/>
                <w:numId w:val="1"/>
              </w:numPr>
              <w:ind w:firstLineChars="0"/>
            </w:pPr>
            <w:r>
              <w:rPr>
                <w:rFonts w:hint="eastAsia" w:asciiTheme="minorEastAsia" w:hAnsiTheme="minorEastAsia" w:cstheme="minorEastAsia"/>
                <w:sz w:val="24"/>
              </w:rPr>
              <w:t>如何用1个亿基金撬动6000亿市值的公司</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377" w:hRule="atLeast"/>
        </w:trPr>
        <w:tc>
          <w:tcPr>
            <w:tcW w:w="8222" w:type="dxa"/>
            <w:gridSpan w:val="3"/>
            <w:shd w:val="clear" w:color="auto" w:fill="DDD9C4" w:themeFill="background2" w:themeFillShade="E6"/>
            <w:vAlign w:val="center"/>
          </w:tcPr>
          <w:p>
            <w:pPr>
              <w:jc w:val="center"/>
              <w:rPr>
                <w:b/>
              </w:rPr>
            </w:pPr>
            <w:r>
              <w:rPr>
                <w:rFonts w:hint="eastAsia" w:asciiTheme="minorEastAsia" w:hAnsiTheme="minorEastAsia" w:cstheme="minorEastAsia"/>
                <w:b/>
                <w:sz w:val="24"/>
              </w:rPr>
              <w:t>新三板、并购、IPO企业案例解析</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restart"/>
            <w:shd w:val="clear" w:color="auto" w:fill="974706" w:themeFill="accent6" w:themeFillShade="7F"/>
            <w:vAlign w:val="center"/>
          </w:tcPr>
          <w:p>
            <w:pPr>
              <w:jc w:val="center"/>
              <w:rPr>
                <w:color w:val="FFFFFF" w:themeColor="background1"/>
                <w:sz w:val="36"/>
                <w:szCs w:val="36"/>
              </w:rPr>
            </w:pPr>
            <w:r>
              <w:rPr>
                <w:rFonts w:hint="eastAsia" w:asciiTheme="minorEastAsia" w:hAnsiTheme="minorEastAsia" w:cstheme="minorEastAsia"/>
                <w:b/>
                <w:color w:val="FFFFFF" w:themeColor="background1"/>
                <w:sz w:val="36"/>
                <w:szCs w:val="36"/>
              </w:rPr>
              <w:t>模块七</w:t>
            </w:r>
          </w:p>
        </w:tc>
        <w:tc>
          <w:tcPr>
            <w:tcW w:w="2268" w:type="dxa"/>
            <w:vMerge w:val="restart"/>
            <w:vAlign w:val="center"/>
          </w:tcPr>
          <w:p>
            <w:pPr>
              <w:spacing w:line="420" w:lineRule="exact"/>
              <w:jc w:val="center"/>
              <w:rPr>
                <w:rFonts w:asciiTheme="minorEastAsia" w:hAnsiTheme="minorEastAsia" w:cstheme="minorEastAsia"/>
                <w:b/>
                <w:sz w:val="24"/>
              </w:rPr>
            </w:pPr>
            <w:r>
              <w:rPr>
                <w:rFonts w:hint="eastAsia" w:asciiTheme="minorEastAsia" w:hAnsiTheme="minorEastAsia" w:cstheme="minorEastAsia"/>
                <w:b/>
                <w:sz w:val="24"/>
              </w:rPr>
              <w:t>上市路径规划</w:t>
            </w:r>
          </w:p>
          <w:p>
            <w:pPr>
              <w:jc w:val="center"/>
            </w:pP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大陆、美国、香港、欧洲等地资本市场比较与选择</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企业上市总体流程与运作框图</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企业上市前的融资、改制与重组与规范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c>
          <w:tcPr>
            <w:tcW w:w="709" w:type="dxa"/>
            <w:vMerge w:val="continue"/>
            <w:shd w:val="clear" w:color="auto" w:fill="974706" w:themeFill="accent6" w:themeFillShade="7F"/>
            <w:vAlign w:val="center"/>
          </w:tcPr>
          <w:p/>
        </w:tc>
        <w:tc>
          <w:tcPr>
            <w:tcW w:w="2268" w:type="dxa"/>
            <w:vMerge w:val="continue"/>
            <w:vAlign w:val="center"/>
          </w:tcPr>
          <w:p/>
        </w:tc>
        <w:tc>
          <w:tcPr>
            <w:tcW w:w="5245" w:type="dxa"/>
            <w:vAlign w:val="center"/>
          </w:tcPr>
          <w:p>
            <w:pPr>
              <w:pStyle w:val="14"/>
              <w:numPr>
                <w:ilvl w:val="0"/>
                <w:numId w:val="1"/>
              </w:numPr>
              <w:spacing w:line="420" w:lineRule="exact"/>
              <w:ind w:firstLineChars="0"/>
              <w:rPr>
                <w:rFonts w:asciiTheme="minorEastAsia" w:hAnsiTheme="minorEastAsia" w:cstheme="minorEastAsia"/>
                <w:sz w:val="24"/>
              </w:rPr>
            </w:pPr>
            <w:r>
              <w:rPr>
                <w:rFonts w:hint="eastAsia" w:asciiTheme="minorEastAsia" w:hAnsiTheme="minorEastAsia" w:cstheme="minorEastAsia"/>
                <w:sz w:val="24"/>
              </w:rPr>
              <w:t>企业上市的地点、时机与方式的优化选择</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508" w:hRule="atLeast"/>
        </w:trPr>
        <w:tc>
          <w:tcPr>
            <w:tcW w:w="8222" w:type="dxa"/>
            <w:gridSpan w:val="3"/>
            <w:shd w:val="clear" w:color="auto" w:fill="DDD9C4" w:themeFill="background2" w:themeFillShade="E6"/>
            <w:vAlign w:val="center"/>
          </w:tcPr>
          <w:p>
            <w:pPr>
              <w:pStyle w:val="14"/>
              <w:spacing w:line="420" w:lineRule="exact"/>
              <w:ind w:left="426" w:firstLine="0" w:firstLineChars="0"/>
              <w:jc w:val="center"/>
              <w:rPr>
                <w:rFonts w:asciiTheme="minorEastAsia" w:hAnsiTheme="minorEastAsia" w:cstheme="minorEastAsia"/>
                <w:b/>
                <w:sz w:val="24"/>
              </w:rPr>
            </w:pPr>
            <w:r>
              <w:rPr>
                <w:rFonts w:hint="eastAsia" w:asciiTheme="minorEastAsia" w:hAnsiTheme="minorEastAsia" w:cstheme="minorEastAsia"/>
                <w:b/>
                <w:sz w:val="24"/>
              </w:rPr>
              <w:t>企业上市成功与失败案例解析</w:t>
            </w:r>
          </w:p>
          <w:p>
            <w:pPr>
              <w:jc w:val="center"/>
              <w:rPr>
                <w:b/>
              </w:rPr>
            </w:pPr>
          </w:p>
        </w:tc>
      </w:tr>
    </w:tbl>
    <w:p/>
    <w:p>
      <w:pPr>
        <w:rPr>
          <w:rFonts w:hint="eastAsia" w:ascii="微软雅黑" w:hAnsi="微软雅黑" w:eastAsia="微软雅黑" w:cs="微软雅黑"/>
          <w:b/>
          <w:color w:val="984806" w:themeColor="accent6" w:themeShade="80"/>
          <w:sz w:val="48"/>
          <w:szCs w:val="48"/>
        </w:rPr>
      </w:pPr>
    </w:p>
    <w:p>
      <w:r>
        <w:rPr>
          <w:rFonts w:hint="eastAsia" w:ascii="微软雅黑" w:hAnsi="微软雅黑" w:eastAsia="微软雅黑" w:cs="微软雅黑"/>
          <w:b/>
          <w:color w:val="984806" w:themeColor="accent6" w:themeShade="80"/>
          <w:sz w:val="48"/>
          <w:szCs w:val="48"/>
        </w:rPr>
        <w:t>核心师资</w:t>
      </w:r>
    </w:p>
    <w:p>
      <w:pPr>
        <w:spacing w:afterLines="50" w:line="480" w:lineRule="exact"/>
        <w:rPr>
          <w:rFonts w:ascii="微软雅黑" w:hAnsi="微软雅黑" w:eastAsia="微软雅黑" w:cs="微软雅黑"/>
          <w:b/>
          <w:color w:val="984806" w:themeColor="accent6" w:themeShade="80"/>
          <w:sz w:val="30"/>
          <w:szCs w:val="30"/>
        </w:rPr>
      </w:pPr>
      <w:r>
        <w:rPr>
          <w:rFonts w:hint="eastAsia" w:ascii="微软雅黑" w:hAnsi="微软雅黑" w:eastAsia="微软雅黑" w:cs="微软雅黑"/>
          <w:b/>
          <w:color w:val="984806" w:themeColor="accent6" w:themeShade="80"/>
          <w:sz w:val="24"/>
          <w:szCs w:val="24"/>
        </w:rPr>
        <w:t>汇聚了经济学资深专家、拥有300多家上市公司运作经验的数位顶尖投资机构投资人，拥有创业经历与实业经验的导师团，以最实战、落地的方式帮助传统企业找到风口，突破成长，对接资本，价值倍增！</w:t>
      </w:r>
    </w:p>
    <w:p>
      <w:pPr>
        <w:spacing w:afterLines="50" w:line="360" w:lineRule="exact"/>
        <w:rPr>
          <w:rFonts w:ascii="微软雅黑" w:hAnsi="微软雅黑" w:eastAsia="微软雅黑" w:cs="微软雅黑"/>
          <w:b/>
          <w:color w:val="984806" w:themeColor="accent6" w:themeShade="80"/>
          <w:sz w:val="30"/>
          <w:szCs w:val="30"/>
        </w:rPr>
      </w:pPr>
      <w:r>
        <w:rPr>
          <w:rFonts w:hint="eastAsia" w:ascii="微软雅黑" w:hAnsi="微软雅黑" w:eastAsia="微软雅黑" w:cs="微软雅黑"/>
          <w:b/>
          <w:color w:val="984806" w:themeColor="accent6" w:themeShade="80"/>
          <w:sz w:val="30"/>
          <w:szCs w:val="30"/>
        </w:rPr>
        <w:drawing>
          <wp:anchor distT="0" distB="0" distL="114300" distR="114300" simplePos="0" relativeHeight="251979776" behindDoc="0" locked="0" layoutInCell="1" allowOverlap="1">
            <wp:simplePos x="0" y="0"/>
            <wp:positionH relativeFrom="column">
              <wp:posOffset>3397250</wp:posOffset>
            </wp:positionH>
            <wp:positionV relativeFrom="paragraph">
              <wp:posOffset>289560</wp:posOffset>
            </wp:positionV>
            <wp:extent cx="2578100" cy="2486025"/>
            <wp:effectExtent l="0" t="0" r="0" b="13335"/>
            <wp:wrapSquare wrapText="bothSides"/>
            <wp:docPr id="19" name="图片 19" descr="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wy"/>
                    <pic:cNvPicPr>
                      <a:picLocks noChangeAspect="1"/>
                    </pic:cNvPicPr>
                  </pic:nvPicPr>
                  <pic:blipFill>
                    <a:blip r:embed="rId8" cstate="print"/>
                    <a:stretch>
                      <a:fillRect/>
                    </a:stretch>
                  </pic:blipFill>
                  <pic:spPr>
                    <a:xfrm>
                      <a:off x="0" y="0"/>
                      <a:ext cx="2578100" cy="2486025"/>
                    </a:xfrm>
                    <a:prstGeom prst="rect">
                      <a:avLst/>
                    </a:prstGeom>
                  </pic:spPr>
                </pic:pic>
              </a:graphicData>
            </a:graphic>
          </wp:anchor>
        </w:drawing>
      </w:r>
      <w:r>
        <w:rPr>
          <w:rFonts w:hint="eastAsia" w:ascii="微软雅黑" w:hAnsi="微软雅黑" w:eastAsia="微软雅黑" w:cs="微软雅黑"/>
          <w:b/>
          <w:color w:val="984806" w:themeColor="accent6" w:themeShade="80"/>
          <w:sz w:val="30"/>
          <w:szCs w:val="30"/>
        </w:rPr>
        <w:drawing>
          <wp:anchor distT="0" distB="0" distL="114300" distR="114300" simplePos="0" relativeHeight="251978752" behindDoc="0" locked="0" layoutInCell="1" allowOverlap="1">
            <wp:simplePos x="0" y="0"/>
            <wp:positionH relativeFrom="column">
              <wp:posOffset>1784350</wp:posOffset>
            </wp:positionH>
            <wp:positionV relativeFrom="paragraph">
              <wp:posOffset>294640</wp:posOffset>
            </wp:positionV>
            <wp:extent cx="1546225" cy="2398395"/>
            <wp:effectExtent l="0" t="0" r="8255" b="9525"/>
            <wp:wrapSquare wrapText="bothSides"/>
            <wp:docPr id="15" name="图片 15"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1111"/>
                    <pic:cNvPicPr>
                      <a:picLocks noChangeAspect="1"/>
                    </pic:cNvPicPr>
                  </pic:nvPicPr>
                  <pic:blipFill>
                    <a:blip r:embed="rId9" cstate="print"/>
                    <a:stretch>
                      <a:fillRect/>
                    </a:stretch>
                  </pic:blipFill>
                  <pic:spPr>
                    <a:xfrm>
                      <a:off x="0" y="0"/>
                      <a:ext cx="1546225" cy="2398395"/>
                    </a:xfrm>
                    <a:prstGeom prst="rect">
                      <a:avLst/>
                    </a:prstGeom>
                  </pic:spPr>
                </pic:pic>
              </a:graphicData>
            </a:graphic>
          </wp:anchor>
        </w:drawing>
      </w:r>
    </w:p>
    <w:p>
      <w:pPr>
        <w:spacing w:afterLines="50" w:line="360" w:lineRule="exact"/>
        <w:rPr>
          <w:rFonts w:ascii="微软雅黑" w:hAnsi="微软雅黑" w:eastAsia="微软雅黑" w:cs="微软雅黑"/>
          <w:b/>
          <w:color w:val="984806" w:themeColor="accent6" w:themeShade="80"/>
          <w:sz w:val="30"/>
          <w:szCs w:val="30"/>
        </w:rPr>
      </w:pPr>
      <w:r>
        <w:rPr>
          <w:rFonts w:hint="eastAsia"/>
        </w:rPr>
        <w:drawing>
          <wp:anchor distT="0" distB="0" distL="114300" distR="114300" simplePos="0" relativeHeight="251807744" behindDoc="0" locked="0" layoutInCell="1" allowOverlap="1">
            <wp:simplePos x="0" y="0"/>
            <wp:positionH relativeFrom="column">
              <wp:posOffset>73660</wp:posOffset>
            </wp:positionH>
            <wp:positionV relativeFrom="paragraph">
              <wp:posOffset>-23495</wp:posOffset>
            </wp:positionV>
            <wp:extent cx="1548130" cy="2386330"/>
            <wp:effectExtent l="917575" t="0" r="33655" b="6731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8130" cy="2386330"/>
                    </a:xfrm>
                    <a:prstGeom prst="rect">
                      <a:avLst/>
                    </a:prstGeom>
                    <a:effectLst>
                      <a:outerShdw blurRad="76200" dir="13500000" sy="23000" kx="1200000" algn="br" rotWithShape="0">
                        <a:prstClr val="black">
                          <a:alpha val="20000"/>
                        </a:prstClr>
                      </a:outerShdw>
                    </a:effectLst>
                  </pic:spPr>
                </pic:pic>
              </a:graphicData>
            </a:graphic>
          </wp:anchor>
        </w:drawing>
      </w: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r>
        <w:rPr>
          <w:rFonts w:hint="eastAsia" w:ascii="微软雅黑" w:hAnsi="微软雅黑" w:eastAsia="微软雅黑" w:cs="微软雅黑"/>
          <w:b/>
          <w:color w:val="984806" w:themeColor="accent6" w:themeShade="80"/>
          <w:sz w:val="30"/>
          <w:szCs w:val="30"/>
        </w:rPr>
        <w:drawing>
          <wp:anchor distT="0" distB="0" distL="114300" distR="114300" simplePos="0" relativeHeight="251973632" behindDoc="0" locked="0" layoutInCell="1" allowOverlap="1">
            <wp:simplePos x="0" y="0"/>
            <wp:positionH relativeFrom="column">
              <wp:posOffset>3402330</wp:posOffset>
            </wp:positionH>
            <wp:positionV relativeFrom="paragraph">
              <wp:posOffset>26670</wp:posOffset>
            </wp:positionV>
            <wp:extent cx="2545080" cy="2453640"/>
            <wp:effectExtent l="0" t="0" r="0" b="0"/>
            <wp:wrapSquare wrapText="bothSides"/>
            <wp:docPr id="7" name="图片 7" descr="张华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张华光"/>
                    <pic:cNvPicPr>
                      <a:picLocks noChangeAspect="1"/>
                    </pic:cNvPicPr>
                  </pic:nvPicPr>
                  <pic:blipFill>
                    <a:blip r:embed="rId11" cstate="print"/>
                    <a:stretch>
                      <a:fillRect/>
                    </a:stretch>
                  </pic:blipFill>
                  <pic:spPr>
                    <a:xfrm>
                      <a:off x="0" y="0"/>
                      <a:ext cx="2545080" cy="2453640"/>
                    </a:xfrm>
                    <a:prstGeom prst="rect">
                      <a:avLst/>
                    </a:prstGeom>
                  </pic:spPr>
                </pic:pic>
              </a:graphicData>
            </a:graphic>
          </wp:anchor>
        </w:drawing>
      </w:r>
      <w:r>
        <w:rPr>
          <w:rFonts w:hint="eastAsia"/>
        </w:rPr>
        <w:drawing>
          <wp:anchor distT="0" distB="0" distL="114300" distR="114300" simplePos="0" relativeHeight="251969536" behindDoc="0" locked="0" layoutInCell="1" allowOverlap="1">
            <wp:simplePos x="0" y="0"/>
            <wp:positionH relativeFrom="column">
              <wp:posOffset>1777365</wp:posOffset>
            </wp:positionH>
            <wp:positionV relativeFrom="paragraph">
              <wp:posOffset>32385</wp:posOffset>
            </wp:positionV>
            <wp:extent cx="1544955" cy="2371090"/>
            <wp:effectExtent l="0" t="0" r="9525" b="635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4955" cy="2371090"/>
                    </a:xfrm>
                    <a:prstGeom prst="rect">
                      <a:avLst/>
                    </a:prstGeom>
                  </pic:spPr>
                </pic:pic>
              </a:graphicData>
            </a:graphic>
          </wp:anchor>
        </w:drawing>
      </w:r>
      <w:r>
        <w:rPr>
          <w:rFonts w:hint="eastAsia"/>
        </w:rPr>
        <w:drawing>
          <wp:anchor distT="0" distB="0" distL="114300" distR="114300" simplePos="0" relativeHeight="251964416" behindDoc="0" locked="0" layoutInCell="1" allowOverlap="1">
            <wp:simplePos x="0" y="0"/>
            <wp:positionH relativeFrom="column">
              <wp:posOffset>82550</wp:posOffset>
            </wp:positionH>
            <wp:positionV relativeFrom="paragraph">
              <wp:posOffset>6350</wp:posOffset>
            </wp:positionV>
            <wp:extent cx="1548130" cy="2386330"/>
            <wp:effectExtent l="917575" t="0" r="33655" b="6731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8130" cy="2386330"/>
                    </a:xfrm>
                    <a:prstGeom prst="rect">
                      <a:avLst/>
                    </a:prstGeom>
                    <a:effectLst>
                      <a:outerShdw blurRad="76200" dir="13500000" sy="23000" kx="1200000" algn="br" rotWithShape="0">
                        <a:prstClr val="black">
                          <a:alpha val="20000"/>
                        </a:prstClr>
                      </a:outerShdw>
                    </a:effectLst>
                  </pic:spPr>
                </pic:pic>
              </a:graphicData>
            </a:graphic>
          </wp:anchor>
        </w:drawing>
      </w: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p>
    <w:p>
      <w:pPr>
        <w:spacing w:afterLines="50" w:line="360" w:lineRule="exact"/>
        <w:ind w:firstLine="420"/>
        <w:rPr>
          <w:rFonts w:ascii="微软雅黑" w:hAnsi="微软雅黑" w:eastAsia="微软雅黑" w:cs="微软雅黑"/>
          <w:b/>
          <w:color w:val="984806" w:themeColor="accent6" w:themeShade="80"/>
          <w:sz w:val="30"/>
          <w:szCs w:val="30"/>
        </w:rPr>
      </w:pPr>
    </w:p>
    <w:p>
      <w:pPr>
        <w:spacing w:afterLines="50" w:line="360" w:lineRule="exact"/>
        <w:rPr>
          <w:rFonts w:ascii="微软雅黑" w:hAnsi="微软雅黑" w:eastAsia="微软雅黑" w:cs="微软雅黑"/>
          <w:b/>
          <w:color w:val="984806" w:themeColor="accent6" w:themeShade="80"/>
          <w:sz w:val="30"/>
          <w:szCs w:val="30"/>
        </w:rPr>
      </w:pPr>
      <w:r>
        <w:rPr>
          <w:rFonts w:hint="eastAsia" w:ascii="微软雅黑" w:hAnsi="微软雅黑" w:eastAsia="微软雅黑" w:cs="微软雅黑"/>
          <w:b/>
          <w:color w:val="984806" w:themeColor="accent6" w:themeShade="80"/>
          <w:sz w:val="30"/>
          <w:szCs w:val="30"/>
        </w:rPr>
        <w:t>吴克忠</w:t>
      </w:r>
    </w:p>
    <w:p>
      <w:pPr>
        <w:pStyle w:val="5"/>
        <w:widowControl/>
        <w:shd w:val="clear" w:color="auto" w:fill="FFFFFF"/>
        <w:spacing w:beforeAutospacing="0" w:afterAutospacing="0" w:line="360" w:lineRule="exact"/>
        <w:rPr>
          <w:rFonts w:ascii="微软雅黑" w:hAnsi="微软雅黑" w:eastAsia="微软雅黑" w:cs="微软雅黑"/>
          <w:b/>
          <w:bCs/>
          <w:color w:val="000000" w:themeColor="text1"/>
        </w:rPr>
      </w:pPr>
      <w:r>
        <w:rPr>
          <w:rFonts w:hint="eastAsia" w:ascii="微软雅黑" w:hAnsi="微软雅黑" w:eastAsia="微软雅黑" w:cs="微软雅黑"/>
          <w:b/>
          <w:bCs/>
          <w:color w:val="000000" w:themeColor="text1"/>
        </w:rPr>
        <w:t>经济学院硕士生导师、优势资本董事长</w:t>
      </w:r>
    </w:p>
    <w:p>
      <w:pPr>
        <w:pStyle w:val="5"/>
        <w:widowControl/>
        <w:shd w:val="clear" w:color="auto" w:fill="FFFFFF"/>
        <w:spacing w:beforeAutospacing="0" w:afterAutospacing="0" w:line="360" w:lineRule="exact"/>
        <w:rPr>
          <w:rFonts w:ascii="微软雅黑" w:hAnsi="微软雅黑" w:eastAsia="微软雅黑" w:cs="微软雅黑"/>
          <w:color w:val="000000" w:themeColor="text1"/>
        </w:rPr>
      </w:pPr>
      <w:r>
        <w:rPr>
          <w:rFonts w:hint="eastAsia" w:ascii="微软雅黑" w:hAnsi="微软雅黑" w:eastAsia="微软雅黑" w:cs="微软雅黑"/>
          <w:color w:val="000000" w:themeColor="text1"/>
        </w:rPr>
        <w:t>1995年起在美国华尔街专业从事风险投资和私募股权投资，2002年回国创立优势资本。目前他主导直接投资的项目达100多个，其中30余家已经上市，包括福耀玻璃、匹克运动、雷士照明香港上市，中宇卫浴德国上市，利农、博润美国上市等，管理资产300亿。</w:t>
      </w:r>
    </w:p>
    <w:p>
      <w:pPr>
        <w:spacing w:afterLines="50" w:line="360" w:lineRule="exact"/>
        <w:rPr>
          <w:rFonts w:ascii="微软雅黑" w:hAnsi="微软雅黑" w:eastAsia="微软雅黑" w:cs="微软雅黑"/>
          <w:b/>
          <w:color w:val="984806" w:themeColor="accent6" w:themeShade="80"/>
          <w:sz w:val="30"/>
          <w:szCs w:val="30"/>
        </w:rPr>
      </w:pPr>
      <w:r>
        <w:rPr>
          <w:rFonts w:hint="eastAsia" w:ascii="微软雅黑" w:hAnsi="微软雅黑" w:eastAsia="微软雅黑" w:cs="微软雅黑"/>
          <w:b/>
          <w:color w:val="984806" w:themeColor="accent6" w:themeShade="80"/>
          <w:sz w:val="30"/>
          <w:szCs w:val="30"/>
        </w:rPr>
        <w:t>陈荣</w:t>
      </w:r>
    </w:p>
    <w:p>
      <w:pPr>
        <w:pStyle w:val="5"/>
        <w:widowControl/>
        <w:shd w:val="clear" w:color="auto" w:fill="FFFFFF"/>
        <w:spacing w:beforeAutospacing="0" w:afterAutospacing="0" w:line="360" w:lineRule="exact"/>
        <w:rPr>
          <w:rFonts w:ascii="微软雅黑" w:hAnsi="微软雅黑" w:eastAsia="微软雅黑" w:cs="微软雅黑"/>
          <w:b/>
          <w:bCs/>
          <w:color w:val="000000" w:themeColor="text1"/>
        </w:rPr>
      </w:pPr>
      <w:r>
        <w:rPr>
          <w:rFonts w:hint="eastAsia" w:ascii="微软雅黑" w:hAnsi="微软雅黑" w:eastAsia="微软雅黑" w:cs="微软雅黑"/>
          <w:b/>
          <w:bCs/>
          <w:color w:val="000000" w:themeColor="text1"/>
        </w:rPr>
        <w:t>经济学院硕士生导师、上海中路（集团）董事长</w:t>
      </w:r>
    </w:p>
    <w:p>
      <w:pPr>
        <w:spacing w:afterLines="50" w:line="360" w:lineRule="exact"/>
        <w:rPr>
          <w:rFonts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szCs w:val="24"/>
        </w:rPr>
        <w:t>上海市工商业联合会主席咨询委员；上海市私营企业协会副会长、历任中国人民政治协商会议第九、十届上海市常委、上海市工商业联合会副会长。</w:t>
      </w:r>
      <w:r>
        <w:rPr>
          <w:rFonts w:hint="eastAsia" w:ascii="微软雅黑" w:hAnsi="微软雅黑" w:eastAsia="微软雅黑" w:cs="微软雅黑"/>
          <w:color w:val="000000" w:themeColor="text1"/>
          <w:sz w:val="24"/>
          <w:szCs w:val="24"/>
        </w:rPr>
        <w:fldChar w:fldCharType="begin"/>
      </w:r>
      <w:r>
        <w:rPr>
          <w:rFonts w:hint="eastAsia" w:ascii="微软雅黑" w:hAnsi="微软雅黑" w:eastAsia="微软雅黑" w:cs="微软雅黑"/>
          <w:color w:val="000000" w:themeColor="text1"/>
          <w:sz w:val="24"/>
          <w:szCs w:val="24"/>
        </w:rPr>
        <w:instrText xml:space="preserve">INCLUDEPICTURE \d "http://mmbiz.qpic.cn/mmbiz/Tiam0LtZkICrlEHZyJ2sbfI9blsTnptbr4MX1HGo6WNyJINfoOuHCZ0icqWCicicarOX0mzvW6x9zGIjmPPHWjPNiaw/640?wx_fmt=png&amp;tp=webp&amp;wxfrom=5&amp;wx_lazy=1" \* MERGEFORMATINET </w:instrText>
      </w:r>
      <w:r>
        <w:rPr>
          <w:rFonts w:hint="eastAsia" w:ascii="微软雅黑" w:hAnsi="微软雅黑" w:eastAsia="微软雅黑" w:cs="微软雅黑"/>
          <w:color w:val="000000" w:themeColor="text1"/>
          <w:sz w:val="24"/>
          <w:szCs w:val="24"/>
        </w:rPr>
        <w:fldChar w:fldCharType="end"/>
      </w:r>
      <w:r>
        <w:rPr>
          <w:rFonts w:hint="eastAsia" w:ascii="微软雅黑" w:hAnsi="微软雅黑" w:eastAsia="微软雅黑" w:cs="微软雅黑"/>
          <w:color w:val="000000" w:themeColor="text1"/>
          <w:sz w:val="24"/>
          <w:szCs w:val="24"/>
        </w:rPr>
        <w:t>专业致力于风险投资。投资企业在国内外挂牌上市有40余家，管理着500亿人民币的基金。</w:t>
      </w:r>
    </w:p>
    <w:p>
      <w:pPr>
        <w:spacing w:afterLines="50" w:line="360" w:lineRule="exact"/>
        <w:rPr>
          <w:rFonts w:ascii="微软雅黑" w:hAnsi="微软雅黑" w:eastAsia="微软雅黑" w:cs="微软雅黑"/>
          <w:b/>
          <w:color w:val="984806" w:themeColor="accent6" w:themeShade="80"/>
          <w:sz w:val="32"/>
          <w:szCs w:val="32"/>
        </w:rPr>
      </w:pPr>
      <w:r>
        <w:rPr>
          <w:rFonts w:hint="eastAsia" w:ascii="微软雅黑" w:hAnsi="微软雅黑" w:eastAsia="微软雅黑" w:cs="微软雅黑"/>
          <w:b/>
          <w:color w:val="984806" w:themeColor="accent6" w:themeShade="80"/>
          <w:sz w:val="32"/>
          <w:szCs w:val="32"/>
        </w:rPr>
        <w:t>汪洋</w:t>
      </w:r>
    </w:p>
    <w:p>
      <w:pPr>
        <w:pStyle w:val="5"/>
        <w:widowControl/>
        <w:shd w:val="clear" w:color="auto" w:fill="FFFFFF"/>
        <w:spacing w:beforeAutospacing="0" w:afterAutospacing="0" w:line="360" w:lineRule="exact"/>
        <w:rPr>
          <w:rFonts w:ascii="微软雅黑" w:hAnsi="微软雅黑" w:eastAsia="微软雅黑" w:cs="微软雅黑"/>
          <w:color w:val="000000" w:themeColor="text1"/>
        </w:rPr>
      </w:pPr>
      <w:r>
        <w:rPr>
          <w:rFonts w:hint="eastAsia" w:ascii="微软雅黑" w:hAnsi="微软雅黑" w:eastAsia="微软雅黑" w:cs="微软雅黑"/>
          <w:b/>
          <w:bCs/>
          <w:color w:val="000000" w:themeColor="text1"/>
        </w:rPr>
        <w:t>中国中小企业商学院院长；中央电视台春晚主创</w:t>
      </w:r>
    </w:p>
    <w:p>
      <w:pPr>
        <w:spacing w:afterLines="50" w:line="360" w:lineRule="exact"/>
        <w:rPr>
          <w:rFonts w:ascii="微软雅黑" w:hAnsi="微软雅黑" w:eastAsia="微软雅黑" w:cs="微软雅黑"/>
          <w:color w:val="000000" w:themeColor="text1"/>
          <w:sz w:val="24"/>
          <w:szCs w:val="24"/>
        </w:rPr>
      </w:pPr>
      <w:r>
        <w:rPr>
          <w:rFonts w:hint="eastAsia" w:ascii="微软雅黑" w:hAnsi="微软雅黑" w:eastAsia="微软雅黑" w:cs="微软雅黑"/>
          <w:color w:val="000000" w:themeColor="text1"/>
          <w:sz w:val="24"/>
          <w:szCs w:val="24"/>
        </w:rPr>
        <w:t>《星光大道》、《心连心》栏目策划人；独创颠覆思维资本顶层核心竞争力设计，多年举办国际经济论坛和中小企业论坛；中国点子公司合伙人、从事企业咨询和项目策划、服务过300多家企业，成功为企业完成500多亿项目资金的落地。</w:t>
      </w:r>
    </w:p>
    <w:p>
      <w:pPr>
        <w:spacing w:afterLines="50" w:line="360" w:lineRule="exact"/>
        <w:rPr>
          <w:rFonts w:ascii="微软雅黑" w:hAnsi="微软雅黑" w:eastAsia="微软雅黑" w:cs="微软雅黑"/>
          <w:b/>
          <w:color w:val="984806" w:themeColor="accent6" w:themeShade="80"/>
          <w:sz w:val="32"/>
          <w:szCs w:val="32"/>
        </w:rPr>
      </w:pPr>
      <w:r>
        <w:rPr>
          <w:rFonts w:hint="eastAsia" w:ascii="微软雅黑" w:hAnsi="微软雅黑" w:eastAsia="微软雅黑" w:cs="微软雅黑"/>
          <w:b/>
          <w:color w:val="984806" w:themeColor="accent6" w:themeShade="80"/>
          <w:sz w:val="32"/>
          <w:szCs w:val="32"/>
        </w:rPr>
        <w:t>郑翔洲</w:t>
      </w:r>
    </w:p>
    <w:p>
      <w:pPr>
        <w:pStyle w:val="5"/>
        <w:widowControl/>
        <w:shd w:val="clear" w:color="auto" w:fill="FFFFFF"/>
        <w:spacing w:beforeAutospacing="0" w:afterAutospacing="0" w:line="360" w:lineRule="exact"/>
        <w:rPr>
          <w:rFonts w:ascii="微软雅黑" w:hAnsi="微软雅黑" w:eastAsia="微软雅黑" w:cs="微软雅黑"/>
          <w:b/>
          <w:bCs/>
          <w:color w:val="000000" w:themeColor="text1"/>
        </w:rPr>
      </w:pPr>
      <w:r>
        <w:rPr>
          <w:rFonts w:hint="eastAsia" w:ascii="微软雅黑" w:hAnsi="微软雅黑" w:eastAsia="微软雅黑" w:cs="微软雅黑"/>
          <w:b/>
          <w:bCs/>
          <w:color w:val="000000" w:themeColor="text1"/>
        </w:rPr>
        <w:t>国内著名商业模式专家</w:t>
      </w:r>
    </w:p>
    <w:p>
      <w:pPr>
        <w:spacing w:afterLines="50" w:line="360" w:lineRule="exact"/>
        <w:rPr>
          <w:rFonts w:ascii="微软雅黑" w:hAnsi="微软雅黑" w:eastAsia="微软雅黑" w:cs="微软雅黑"/>
          <w:color w:val="000000" w:themeColor="text1"/>
          <w:sz w:val="24"/>
        </w:rPr>
      </w:pPr>
      <w:r>
        <w:rPr>
          <w:rFonts w:hint="eastAsia" w:ascii="微软雅黑" w:hAnsi="微软雅黑" w:eastAsia="微软雅黑" w:cs="微软雅黑"/>
          <w:color w:val="000000" w:themeColor="text1"/>
          <w:sz w:val="24"/>
          <w:szCs w:val="24"/>
        </w:rPr>
        <w:t>投融资专家国家发改委-中国人力资源开发研究会特聘青年专家，中欧国际管理学院DBA工商管理博士，著有《新商业模式创新设计》、《资本与商业模式顶层设计》。财富中国金融控股有限公司合伙人，管理着超过11亿人民币的基金与1亿美元基金。</w:t>
      </w:r>
    </w:p>
    <w:p>
      <w:pPr>
        <w:spacing w:afterLines="50" w:line="360" w:lineRule="exact"/>
        <w:rPr>
          <w:rFonts w:ascii="微软雅黑" w:hAnsi="微软雅黑" w:eastAsia="微软雅黑" w:cs="微软雅黑"/>
          <w:b/>
          <w:color w:val="984806" w:themeColor="accent6" w:themeShade="80"/>
          <w:sz w:val="32"/>
          <w:szCs w:val="32"/>
        </w:rPr>
      </w:pPr>
      <w:r>
        <w:rPr>
          <w:rFonts w:hint="eastAsia" w:ascii="微软雅黑" w:hAnsi="微软雅黑" w:eastAsia="微软雅黑" w:cs="微软雅黑"/>
          <w:b/>
          <w:color w:val="984806" w:themeColor="accent6" w:themeShade="80"/>
          <w:sz w:val="32"/>
          <w:szCs w:val="32"/>
        </w:rPr>
        <w:t>龙平敬</w:t>
      </w:r>
    </w:p>
    <w:p>
      <w:pPr>
        <w:pStyle w:val="5"/>
        <w:widowControl/>
        <w:shd w:val="clear" w:color="auto" w:fill="FFFFFF"/>
        <w:spacing w:beforeAutospacing="0" w:afterAutospacing="0" w:line="360" w:lineRule="exact"/>
        <w:rPr>
          <w:rFonts w:ascii="微软雅黑" w:hAnsi="微软雅黑" w:eastAsia="微软雅黑" w:cs="微软雅黑"/>
          <w:b/>
          <w:bCs/>
          <w:color w:val="000000" w:themeColor="text1"/>
        </w:rPr>
      </w:pPr>
      <w:r>
        <w:rPr>
          <w:rFonts w:hint="eastAsia" w:ascii="微软雅黑" w:hAnsi="微软雅黑" w:eastAsia="微软雅黑" w:cs="微软雅黑"/>
          <w:b/>
          <w:bCs/>
          <w:color w:val="000000" w:themeColor="text1"/>
        </w:rPr>
        <w:t>工商管理硕士（MBA）、财富中国董事总经理、商业模式专家、连锁经营实战专家、商界项目孵化中心首席顾问。</w:t>
      </w:r>
    </w:p>
    <w:p>
      <w:pPr>
        <w:spacing w:afterLines="50" w:line="360" w:lineRule="exact"/>
        <w:rPr>
          <w:rFonts w:ascii="微软雅黑" w:hAnsi="微软雅黑" w:eastAsia="微软雅黑" w:cs="微软雅黑"/>
          <w:color w:val="984806" w:themeColor="accent6" w:themeShade="80"/>
          <w:sz w:val="32"/>
          <w:szCs w:val="32"/>
        </w:rPr>
      </w:pPr>
      <w:r>
        <w:rPr>
          <w:rFonts w:hint="eastAsia" w:ascii="微软雅黑" w:hAnsi="微软雅黑" w:eastAsia="微软雅黑" w:cs="微软雅黑"/>
          <w:color w:val="000000" w:themeColor="text1"/>
          <w:sz w:val="24"/>
          <w:szCs w:val="24"/>
        </w:rPr>
        <w:t xml:space="preserve">20年实业经营及资本运营经验，拥有丰富的理论知识和实践经验。 </w:t>
      </w:r>
    </w:p>
    <w:p>
      <w:pPr>
        <w:spacing w:afterLines="50" w:line="360" w:lineRule="exact"/>
        <w:rPr>
          <w:rFonts w:ascii="微软雅黑" w:hAnsi="微软雅黑" w:eastAsia="微软雅黑" w:cs="微软雅黑"/>
          <w:b/>
          <w:color w:val="984806" w:themeColor="accent6" w:themeShade="80"/>
          <w:sz w:val="32"/>
          <w:szCs w:val="32"/>
        </w:rPr>
      </w:pPr>
      <w:r>
        <w:rPr>
          <w:rFonts w:hint="eastAsia" w:ascii="微软雅黑" w:hAnsi="微软雅黑" w:eastAsia="微软雅黑" w:cs="微软雅黑"/>
          <w:b/>
          <w:color w:val="984806" w:themeColor="accent6" w:themeShade="80"/>
          <w:sz w:val="32"/>
          <w:szCs w:val="32"/>
        </w:rPr>
        <w:t>张华光</w:t>
      </w:r>
    </w:p>
    <w:p>
      <w:pPr>
        <w:pStyle w:val="5"/>
        <w:widowControl/>
        <w:shd w:val="clear" w:color="auto" w:fill="FFFFFF"/>
        <w:spacing w:beforeAutospacing="0" w:afterAutospacing="0" w:line="360" w:lineRule="exact"/>
        <w:rPr>
          <w:rStyle w:val="7"/>
          <w:rFonts w:ascii="微软雅黑" w:hAnsi="微软雅黑" w:eastAsia="微软雅黑" w:cs="微软雅黑"/>
          <w:bCs/>
          <w:color w:val="000000" w:themeColor="text1"/>
        </w:rPr>
      </w:pPr>
      <w:r>
        <w:rPr>
          <w:rStyle w:val="7"/>
          <w:rFonts w:hint="eastAsia" w:ascii="微软雅黑" w:hAnsi="微软雅黑" w:eastAsia="微软雅黑" w:cs="微软雅黑"/>
          <w:bCs/>
          <w:color w:val="000000" w:themeColor="text1"/>
        </w:rPr>
        <w:t>清华大学中国金融研究中心商业模式研究工作室执行主任；商业模式研究、创新设计与股权投资和资本运作专家；清华大学工商管理硕士。</w:t>
      </w:r>
    </w:p>
    <w:p>
      <w:pPr>
        <w:pStyle w:val="5"/>
        <w:widowControl/>
        <w:shd w:val="clear" w:color="auto" w:fill="FFFFFF"/>
        <w:spacing w:beforeAutospacing="0" w:afterAutospacing="0" w:line="360" w:lineRule="exact"/>
        <w:rPr>
          <w:rFonts w:ascii="微软雅黑" w:hAnsi="微软雅黑" w:eastAsia="微软雅黑" w:cs="微软雅黑"/>
          <w:color w:val="000000" w:themeColor="text1"/>
        </w:rPr>
      </w:pPr>
      <w:r>
        <w:rPr>
          <w:rFonts w:hint="eastAsia" w:ascii="微软雅黑" w:hAnsi="微软雅黑" w:eastAsia="微软雅黑" w:cs="微软雅黑"/>
          <w:color w:val="000000" w:themeColor="text1"/>
        </w:rPr>
        <w:t>《企业观察报》、《商界评论》等多个专业刊物发表相关研究文章，致力于大型集团企业和多家中小民营企业提供商业模式创新咨询和培训等顾问服务。</w:t>
      </w:r>
    </w:p>
    <w:p/>
    <w:p>
      <w:r>
        <w:rPr>
          <w:rFonts w:hint="eastAsia" w:ascii="微软雅黑" w:hAnsi="微软雅黑" w:eastAsia="微软雅黑" w:cs="微软雅黑"/>
          <w:b/>
          <w:color w:val="984806" w:themeColor="accent6" w:themeShade="80"/>
          <w:sz w:val="48"/>
          <w:szCs w:val="48"/>
        </w:rPr>
        <w:t>体验式课程学习方式</w:t>
      </w:r>
    </w:p>
    <w:p>
      <w:pPr>
        <w:spacing w:afterLines="50" w:line="360" w:lineRule="exact"/>
        <w:rPr>
          <w:rFonts w:ascii="微软雅黑" w:hAnsi="微软雅黑" w:eastAsia="微软雅黑" w:cs="微软雅黑"/>
          <w:b/>
          <w:color w:val="000000" w:themeColor="text1"/>
          <w:sz w:val="24"/>
        </w:rPr>
      </w:pPr>
      <w:r>
        <w:rPr>
          <w:rFonts w:hint="eastAsia" w:ascii="微软雅黑" w:hAnsi="微软雅黑" w:eastAsia="微软雅黑" w:cs="微软雅黑"/>
          <w:b/>
          <w:color w:val="000000" w:themeColor="text1"/>
          <w:sz w:val="24"/>
          <w:szCs w:val="24"/>
        </w:rPr>
        <w:t>1、系统课程：助力思维革新，统一顶层设计思想思路</w:t>
      </w:r>
    </w:p>
    <w:p>
      <w:pPr>
        <w:spacing w:afterLines="50" w:line="360" w:lineRule="exact"/>
        <w:rPr>
          <w:rFonts w:ascii="微软雅黑" w:hAnsi="微软雅黑" w:eastAsia="微软雅黑" w:cs="微软雅黑"/>
          <w:b/>
          <w:color w:val="000000" w:themeColor="text1"/>
          <w:sz w:val="24"/>
        </w:rPr>
      </w:pPr>
      <w:r>
        <w:rPr>
          <w:rFonts w:hint="eastAsia" w:ascii="微软雅黑" w:hAnsi="微软雅黑" w:eastAsia="微软雅黑" w:cs="微软雅黑"/>
          <w:b/>
          <w:color w:val="000000" w:themeColor="text1"/>
          <w:sz w:val="24"/>
          <w:szCs w:val="24"/>
        </w:rPr>
        <w:t>2、私董会：深度挖掘、探索、对接、实现学员需求</w:t>
      </w:r>
    </w:p>
    <w:p>
      <w:pPr>
        <w:spacing w:afterLines="50" w:line="360" w:lineRule="exact"/>
        <w:rPr>
          <w:rFonts w:ascii="微软雅黑" w:hAnsi="微软雅黑" w:eastAsia="微软雅黑" w:cs="微软雅黑"/>
          <w:b/>
          <w:color w:val="000000" w:themeColor="text1"/>
          <w:sz w:val="24"/>
          <w:szCs w:val="24"/>
        </w:rPr>
      </w:pPr>
      <w:r>
        <w:rPr>
          <w:rFonts w:hint="eastAsia" w:ascii="微软雅黑" w:hAnsi="微软雅黑" w:eastAsia="微软雅黑" w:cs="微软雅黑"/>
          <w:b/>
          <w:color w:val="000000" w:themeColor="text1"/>
          <w:sz w:val="24"/>
          <w:szCs w:val="24"/>
        </w:rPr>
        <w:t>3、资本顶层设计咨询辅导与项目孵化：深度对接、落地、嵌入式辅导实现企业</w:t>
      </w:r>
    </w:p>
    <w:p>
      <w:pPr>
        <w:spacing w:afterLines="50" w:line="360" w:lineRule="exact"/>
        <w:rPr>
          <w:rFonts w:ascii="微软雅黑" w:hAnsi="微软雅黑" w:eastAsia="微软雅黑" w:cs="微软雅黑"/>
          <w:b/>
          <w:color w:val="000000" w:themeColor="text1"/>
          <w:sz w:val="24"/>
        </w:rPr>
      </w:pPr>
      <w:r>
        <w:rPr>
          <w:rFonts w:hint="eastAsia" w:ascii="微软雅黑" w:hAnsi="微软雅黑" w:eastAsia="微软雅黑" w:cs="微软雅黑"/>
          <w:b/>
          <w:color w:val="000000" w:themeColor="text1"/>
          <w:sz w:val="24"/>
          <w:szCs w:val="24"/>
        </w:rPr>
        <w:t xml:space="preserve">   升级转型，规划资本路径与顶层设计，打造伴随式成长</w:t>
      </w:r>
    </w:p>
    <w:p>
      <w:pPr>
        <w:spacing w:line="360" w:lineRule="exact"/>
        <w:rPr>
          <w:b/>
        </w:rPr>
      </w:pPr>
      <w:r>
        <w:rPr>
          <w:rFonts w:hint="eastAsia" w:ascii="微软雅黑" w:hAnsi="微软雅黑" w:eastAsia="微软雅黑" w:cs="微软雅黑"/>
          <w:b/>
          <w:color w:val="000000" w:themeColor="text1"/>
          <w:sz w:val="24"/>
          <w:szCs w:val="24"/>
        </w:rPr>
        <w:t>4、投融资对接：整合平台对接，参与标杆企业投资，共创共赢共享</w:t>
      </w:r>
    </w:p>
    <w:p/>
    <w:p>
      <w:r>
        <w:rPr>
          <w:rFonts w:hint="eastAsia" w:ascii="微软雅黑" w:hAnsi="微软雅黑" w:eastAsia="微软雅黑" w:cs="微软雅黑"/>
          <w:b/>
          <w:color w:val="984806" w:themeColor="accent6" w:themeShade="80"/>
          <w:sz w:val="48"/>
          <w:szCs w:val="48"/>
        </w:rPr>
        <w:t>参加对象</w:t>
      </w:r>
    </w:p>
    <w:p>
      <w:pPr>
        <w:spacing w:afterLines="50" w:line="360" w:lineRule="exact"/>
        <w:rPr>
          <w:rFonts w:ascii="微软雅黑" w:hAnsi="微软雅黑" w:eastAsia="微软雅黑" w:cs="微软雅黑"/>
          <w:b/>
          <w:color w:val="000000" w:themeColor="text1"/>
          <w:sz w:val="24"/>
        </w:rPr>
      </w:pPr>
      <w:r>
        <w:rPr>
          <w:rFonts w:hint="eastAsia" w:ascii="微软雅黑" w:hAnsi="微软雅黑" w:eastAsia="微软雅黑" w:cs="微软雅黑"/>
          <w:b/>
          <w:color w:val="000000" w:themeColor="text1"/>
          <w:sz w:val="24"/>
          <w:szCs w:val="24"/>
        </w:rPr>
        <w:t xml:space="preserve">  致力于实现企业资本价值的企业家</w:t>
      </w:r>
    </w:p>
    <w:p>
      <w:pPr>
        <w:spacing w:afterLines="50" w:line="360" w:lineRule="exact"/>
        <w:rPr>
          <w:rFonts w:ascii="微软雅黑" w:hAnsi="微软雅黑" w:eastAsia="微软雅黑" w:cs="微软雅黑"/>
          <w:b/>
          <w:color w:val="000000" w:themeColor="text1"/>
          <w:sz w:val="24"/>
        </w:rPr>
      </w:pPr>
      <w:r>
        <w:rPr>
          <w:rFonts w:hint="eastAsia" w:ascii="微软雅黑" w:hAnsi="微软雅黑" w:eastAsia="微软雅黑" w:cs="微软雅黑"/>
          <w:b/>
          <w:color w:val="000000" w:themeColor="text1"/>
          <w:sz w:val="24"/>
          <w:szCs w:val="24"/>
        </w:rPr>
        <w:t xml:space="preserve">  有融资需求的企业董事长、总经理、资本运营负责人</w:t>
      </w:r>
    </w:p>
    <w:p>
      <w:pPr>
        <w:spacing w:afterLines="50" w:line="360" w:lineRule="exact"/>
        <w:rPr>
          <w:rFonts w:ascii="微软雅黑" w:hAnsi="微软雅黑" w:eastAsia="微软雅黑" w:cs="微软雅黑"/>
          <w:b/>
          <w:color w:val="000000" w:themeColor="text1"/>
          <w:sz w:val="24"/>
        </w:rPr>
      </w:pPr>
      <w:r>
        <w:rPr>
          <w:rFonts w:hint="eastAsia" w:ascii="微软雅黑" w:hAnsi="微软雅黑" w:eastAsia="微软雅黑" w:cs="微软雅黑"/>
          <w:b/>
          <w:color w:val="000000" w:themeColor="text1"/>
          <w:sz w:val="24"/>
          <w:szCs w:val="24"/>
        </w:rPr>
        <w:t xml:space="preserve">  拟上市企业董事长、总经理、资本运营负责人</w:t>
      </w:r>
    </w:p>
    <w:p>
      <w:pPr>
        <w:spacing w:afterLines="50" w:line="360" w:lineRule="exact"/>
        <w:rPr>
          <w:rFonts w:ascii="微软雅黑" w:hAnsi="微软雅黑" w:eastAsia="微软雅黑" w:cs="微软雅黑"/>
          <w:b/>
          <w:color w:val="000000" w:themeColor="text1"/>
          <w:sz w:val="24"/>
          <w:szCs w:val="24"/>
        </w:rPr>
      </w:pPr>
      <w:r>
        <w:rPr>
          <w:rFonts w:hint="eastAsia" w:ascii="微软雅黑" w:hAnsi="微软雅黑" w:eastAsia="微软雅黑" w:cs="微软雅黑"/>
          <w:b/>
          <w:color w:val="000000" w:themeColor="text1"/>
          <w:sz w:val="24"/>
          <w:szCs w:val="24"/>
        </w:rPr>
        <w:t xml:space="preserve">  实业家转型投资家的企业家</w:t>
      </w:r>
    </w:p>
    <w:p>
      <w:pPr>
        <w:spacing w:afterLines="50" w:line="360" w:lineRule="exact"/>
        <w:rPr>
          <w:rFonts w:ascii="微软雅黑" w:hAnsi="微软雅黑" w:eastAsia="微软雅黑" w:cs="微软雅黑"/>
          <w:b/>
          <w:color w:val="000000" w:themeColor="text1"/>
          <w:sz w:val="24"/>
        </w:rPr>
      </w:pPr>
    </w:p>
    <w:p>
      <w:r>
        <w:rPr>
          <w:rFonts w:hint="eastAsia" w:ascii="微软雅黑" w:hAnsi="微软雅黑" w:eastAsia="微软雅黑" w:cs="微软雅黑"/>
          <w:b/>
          <w:color w:val="984806" w:themeColor="accent6" w:themeShade="80"/>
          <w:sz w:val="48"/>
          <w:szCs w:val="48"/>
        </w:rPr>
        <w:t>课程安排</w:t>
      </w:r>
    </w:p>
    <w:p>
      <w:pPr>
        <w:widowControl/>
        <w:shd w:val="clear" w:color="auto" w:fill="FFFFFF"/>
        <w:spacing w:line="500" w:lineRule="exact"/>
        <w:ind w:left="-44" w:leftChars="-21"/>
        <w:rPr>
          <w:rFonts w:hint="eastAsia" w:ascii="微软雅黑" w:hAnsi="微软雅黑" w:eastAsia="微软雅黑" w:cs="微软雅黑"/>
          <w:b/>
          <w:bCs/>
          <w:color w:val="000000" w:themeColor="text1"/>
          <w:kern w:val="0"/>
          <w:sz w:val="24"/>
          <w:szCs w:val="24"/>
        </w:rPr>
      </w:pPr>
    </w:p>
    <w:p>
      <w:pPr>
        <w:widowControl/>
        <w:shd w:val="clear" w:color="auto" w:fill="FFFFFF"/>
        <w:spacing w:line="500" w:lineRule="exact"/>
        <w:ind w:left="-44" w:leftChars="-21"/>
        <w:rPr>
          <w:rFonts w:ascii="微软雅黑" w:hAnsi="微软雅黑" w:eastAsia="微软雅黑" w:cs="微软雅黑"/>
          <w:b/>
          <w:bCs/>
          <w:color w:val="000000" w:themeColor="text1"/>
          <w:kern w:val="0"/>
          <w:szCs w:val="21"/>
        </w:rPr>
      </w:pPr>
      <w:r>
        <w:rPr>
          <w:rFonts w:hint="eastAsia" w:ascii="微软雅黑" w:hAnsi="微软雅黑" w:eastAsia="微软雅黑" w:cs="微软雅黑"/>
          <w:b/>
          <w:bCs/>
          <w:color w:val="000000" w:themeColor="text1"/>
          <w:kern w:val="0"/>
          <w:sz w:val="24"/>
          <w:szCs w:val="24"/>
          <w:lang w:val="en-US" w:eastAsia="zh-CN"/>
        </w:rPr>
        <w:t xml:space="preserve">  </w:t>
      </w:r>
      <w:r>
        <w:rPr>
          <w:rFonts w:hint="eastAsia" w:ascii="微软雅黑" w:hAnsi="微软雅黑" w:eastAsia="微软雅黑" w:cs="微软雅黑"/>
          <w:b/>
          <w:bCs/>
          <w:color w:val="000000" w:themeColor="text1"/>
          <w:kern w:val="0"/>
          <w:sz w:val="24"/>
          <w:szCs w:val="24"/>
          <w:lang w:eastAsia="zh-CN"/>
        </w:rPr>
        <w:t>【</w:t>
      </w:r>
      <w:r>
        <w:rPr>
          <w:rFonts w:hint="eastAsia" w:ascii="微软雅黑" w:hAnsi="微软雅黑" w:eastAsia="微软雅黑" w:cs="微软雅黑"/>
          <w:b/>
          <w:bCs/>
          <w:color w:val="000000" w:themeColor="text1"/>
          <w:kern w:val="0"/>
          <w:sz w:val="24"/>
          <w:szCs w:val="24"/>
        </w:rPr>
        <w:t>学习时间】理论学习期半年，实战期一年，跟投期三年</w:t>
      </w:r>
    </w:p>
    <w:p>
      <w:pPr>
        <w:widowControl/>
        <w:shd w:val="clear" w:color="auto" w:fill="FFFFFF"/>
        <w:spacing w:line="500" w:lineRule="exact"/>
        <w:ind w:left="-44" w:leftChars="-21"/>
        <w:rPr>
          <w:rFonts w:ascii="微软雅黑" w:hAnsi="微软雅黑" w:eastAsia="微软雅黑" w:cs="微软雅黑"/>
          <w:b/>
          <w:bCs/>
          <w:color w:val="000000" w:themeColor="text1"/>
          <w:kern w:val="0"/>
          <w:szCs w:val="21"/>
        </w:rPr>
      </w:pPr>
      <w:r>
        <w:rPr>
          <w:rFonts w:hint="eastAsia" w:ascii="微软雅黑" w:hAnsi="微软雅黑" w:eastAsia="微软雅黑" w:cs="微软雅黑"/>
          <w:b/>
          <w:bCs/>
          <w:color w:val="000000" w:themeColor="text1"/>
          <w:kern w:val="0"/>
          <w:sz w:val="24"/>
          <w:szCs w:val="24"/>
        </w:rPr>
        <w:t xml:space="preserve">  【授课方式】系统课、私董会、咨询、投融资</w:t>
      </w:r>
    </w:p>
    <w:p>
      <w:pPr>
        <w:widowControl/>
        <w:shd w:val="clear" w:color="auto" w:fill="FFFFFF"/>
        <w:spacing w:line="500" w:lineRule="exact"/>
        <w:ind w:left="-44" w:leftChars="-21"/>
        <w:rPr>
          <w:rFonts w:hint="eastAsia" w:ascii="微软雅黑" w:hAnsi="微软雅黑" w:eastAsia="微软雅黑" w:cs="微软雅黑"/>
          <w:b/>
          <w:bCs/>
          <w:color w:val="984806" w:themeColor="accent6" w:themeShade="80"/>
          <w:kern w:val="0"/>
          <w:szCs w:val="21"/>
        </w:rPr>
      </w:pPr>
      <w:r>
        <w:rPr>
          <w:rFonts w:hint="eastAsia" w:ascii="微软雅黑" w:hAnsi="微软雅黑" w:eastAsia="微软雅黑" w:cs="微软雅黑"/>
          <w:b/>
          <w:bCs/>
          <w:color w:val="000000" w:themeColor="text1"/>
          <w:kern w:val="0"/>
          <w:sz w:val="24"/>
          <w:szCs w:val="24"/>
        </w:rPr>
        <w:t xml:space="preserve">  【学习费用】</w:t>
      </w:r>
      <w:r>
        <w:rPr>
          <w:rFonts w:hint="eastAsia" w:ascii="微软雅黑" w:hAnsi="微软雅黑" w:eastAsia="微软雅黑" w:cs="微软雅黑"/>
          <w:b/>
          <w:bCs/>
          <w:color w:val="984806" w:themeColor="accent6" w:themeShade="80"/>
          <w:kern w:val="0"/>
          <w:sz w:val="24"/>
          <w:szCs w:val="24"/>
        </w:rPr>
        <w:t>100000</w:t>
      </w:r>
      <w:r>
        <w:rPr>
          <w:rFonts w:hint="eastAsia" w:ascii="微软雅黑" w:hAnsi="微软雅黑" w:eastAsia="微软雅黑" w:cs="微软雅黑"/>
          <w:b/>
          <w:bCs/>
          <w:color w:val="984806" w:themeColor="accent6" w:themeShade="80"/>
          <w:kern w:val="0"/>
          <w:szCs w:val="21"/>
        </w:rPr>
        <w:t>元/人</w:t>
      </w:r>
    </w:p>
    <w:p>
      <w:pPr>
        <w:widowControl/>
        <w:shd w:val="clear" w:color="auto" w:fill="FFFFFF"/>
        <w:spacing w:line="500" w:lineRule="exact"/>
        <w:ind w:left="-44" w:leftChars="-21"/>
        <w:rPr>
          <w:rFonts w:ascii="微软雅黑" w:hAnsi="微软雅黑" w:eastAsia="微软雅黑" w:cs="微软雅黑"/>
          <w:b/>
          <w:bCs/>
          <w:color w:val="000000" w:themeColor="text1"/>
          <w:kern w:val="0"/>
          <w:szCs w:val="21"/>
        </w:rPr>
      </w:pPr>
    </w:p>
    <w:p>
      <w:r>
        <w:rPr>
          <w:rFonts w:hint="eastAsia" w:ascii="微软雅黑" w:hAnsi="微软雅黑" w:eastAsia="微软雅黑" w:cs="微软雅黑"/>
          <w:b/>
          <w:color w:val="984806" w:themeColor="accent6" w:themeShade="80"/>
          <w:sz w:val="48"/>
          <w:szCs w:val="48"/>
        </w:rPr>
        <w:t>联系方式</w:t>
      </w:r>
    </w:p>
    <w:p>
      <w:pPr>
        <w:widowControl/>
        <w:shd w:val="clear" w:color="auto" w:fill="FFFFFF"/>
        <w:spacing w:line="500" w:lineRule="exact"/>
        <w:ind w:left="-44" w:leftChars="-21"/>
        <w:rPr>
          <w:rFonts w:hint="eastAsia" w:ascii="微软雅黑" w:hAnsi="微软雅黑" w:eastAsia="微软雅黑" w:cs="微软雅黑"/>
          <w:b/>
          <w:bCs/>
          <w:color w:val="000000" w:themeColor="text1"/>
          <w:kern w:val="0"/>
          <w:sz w:val="24"/>
          <w:szCs w:val="24"/>
        </w:rPr>
      </w:pPr>
      <w:r>
        <w:rPr>
          <w:rFonts w:hint="eastAsia" w:ascii="微软雅黑" w:hAnsi="微软雅黑" w:eastAsia="微软雅黑" w:cs="微软雅黑"/>
          <w:b/>
          <w:bCs/>
          <w:color w:val="000000" w:themeColor="text1"/>
          <w:kern w:val="0"/>
          <w:sz w:val="24"/>
          <w:szCs w:val="24"/>
        </w:rPr>
        <w:t>联系人： 张老师 15801019329</w:t>
      </w:r>
      <w:r>
        <w:rPr>
          <w:rFonts w:hint="eastAsia" w:ascii="微软雅黑" w:hAnsi="微软雅黑" w:eastAsia="微软雅黑" w:cs="微软雅黑"/>
          <w:b/>
          <w:bCs/>
          <w:color w:val="000000" w:themeColor="text1"/>
          <w:kern w:val="0"/>
          <w:sz w:val="24"/>
          <w:szCs w:val="24"/>
          <w:lang w:val="en-US" w:eastAsia="zh-CN"/>
        </w:rPr>
        <w:t>（微信同号）</w:t>
      </w:r>
      <w:r>
        <w:rPr>
          <w:rFonts w:hint="eastAsia" w:ascii="微软雅黑" w:hAnsi="微软雅黑" w:eastAsia="微软雅黑" w:cs="微软雅黑"/>
          <w:b/>
          <w:bCs/>
          <w:color w:val="000000" w:themeColor="text1"/>
          <w:kern w:val="0"/>
          <w:sz w:val="24"/>
          <w:szCs w:val="24"/>
        </w:rPr>
        <w:t xml:space="preserve">     </w:t>
      </w:r>
    </w:p>
    <w:p>
      <w:pPr>
        <w:widowControl/>
        <w:shd w:val="clear" w:color="auto" w:fill="FFFFFF"/>
        <w:spacing w:line="500" w:lineRule="exact"/>
        <w:ind w:left="-44" w:leftChars="-21"/>
        <w:rPr>
          <w:rFonts w:hint="eastAsia" w:ascii="微软雅黑" w:hAnsi="微软雅黑" w:eastAsia="微软雅黑" w:cs="微软雅黑"/>
          <w:b/>
          <w:bCs/>
          <w:color w:val="000000" w:themeColor="text1"/>
          <w:kern w:val="0"/>
          <w:sz w:val="24"/>
          <w:szCs w:val="24"/>
        </w:rPr>
      </w:pPr>
      <w:r>
        <w:rPr>
          <w:rFonts w:hint="eastAsia" w:ascii="微软雅黑" w:hAnsi="微软雅黑" w:eastAsia="微软雅黑" w:cs="微软雅黑"/>
          <w:b/>
          <w:bCs/>
          <w:color w:val="000000" w:themeColor="text1"/>
          <w:kern w:val="0"/>
          <w:sz w:val="24"/>
          <w:szCs w:val="24"/>
        </w:rPr>
        <w:t>电  话： 010-56156755   010-56156833</w:t>
      </w:r>
    </w:p>
    <w:p>
      <w:pPr>
        <w:widowControl/>
        <w:shd w:val="clear" w:color="auto" w:fill="FFFFFF"/>
        <w:spacing w:line="500" w:lineRule="exact"/>
        <w:ind w:left="-44" w:leftChars="-21"/>
        <w:rPr>
          <w:rFonts w:hint="eastAsia" w:ascii="微软雅黑" w:hAnsi="微软雅黑" w:eastAsia="微软雅黑" w:cs="微软雅黑"/>
          <w:b/>
          <w:bCs/>
          <w:color w:val="000000" w:themeColor="text1"/>
          <w:kern w:val="0"/>
          <w:sz w:val="24"/>
          <w:szCs w:val="24"/>
          <w:lang w:val="en-US" w:eastAsia="zh-CN"/>
        </w:rPr>
      </w:pPr>
      <w:r>
        <w:rPr>
          <w:rFonts w:hint="eastAsia" w:ascii="微软雅黑" w:hAnsi="微软雅黑" w:eastAsia="微软雅黑" w:cs="微软雅黑"/>
          <w:b/>
          <w:bCs/>
          <w:color w:val="000000" w:themeColor="text1"/>
          <w:kern w:val="0"/>
          <w:sz w:val="24"/>
          <w:szCs w:val="24"/>
        </w:rPr>
        <w:t xml:space="preserve">邮  箱： </w:t>
      </w:r>
      <w:r>
        <w:rPr>
          <w:rFonts w:hint="eastAsia" w:ascii="微软雅黑" w:hAnsi="微软雅黑" w:eastAsia="微软雅黑" w:cs="微软雅黑"/>
          <w:b/>
          <w:bCs/>
          <w:color w:val="000000" w:themeColor="text1"/>
          <w:kern w:val="0"/>
          <w:sz w:val="24"/>
          <w:szCs w:val="24"/>
        </w:rPr>
        <w:fldChar w:fldCharType="begin"/>
      </w:r>
      <w:r>
        <w:rPr>
          <w:rFonts w:hint="eastAsia" w:ascii="微软雅黑" w:hAnsi="微软雅黑" w:eastAsia="微软雅黑" w:cs="微软雅黑"/>
          <w:b/>
          <w:bCs/>
          <w:color w:val="000000" w:themeColor="text1"/>
          <w:kern w:val="0"/>
          <w:sz w:val="24"/>
          <w:szCs w:val="24"/>
        </w:rPr>
        <w:instrText xml:space="preserve"> HYPERLINK "mailto:pkuyxb@163.com" </w:instrText>
      </w:r>
      <w:r>
        <w:rPr>
          <w:rFonts w:hint="eastAsia" w:ascii="微软雅黑" w:hAnsi="微软雅黑" w:eastAsia="微软雅黑" w:cs="微软雅黑"/>
          <w:b/>
          <w:bCs/>
          <w:color w:val="000000" w:themeColor="text1"/>
          <w:kern w:val="0"/>
          <w:sz w:val="24"/>
          <w:szCs w:val="24"/>
        </w:rPr>
        <w:fldChar w:fldCharType="separate"/>
      </w:r>
      <w:r>
        <w:rPr>
          <w:rFonts w:hint="eastAsia" w:ascii="微软雅黑" w:hAnsi="微软雅黑" w:eastAsia="微软雅黑" w:cs="微软雅黑"/>
          <w:b/>
          <w:bCs/>
          <w:color w:val="000000" w:themeColor="text1"/>
          <w:kern w:val="0"/>
          <w:sz w:val="24"/>
          <w:szCs w:val="24"/>
        </w:rPr>
        <w:t>pkuyxb@163.com</w:t>
      </w:r>
      <w:r>
        <w:rPr>
          <w:rFonts w:hint="eastAsia" w:ascii="微软雅黑" w:hAnsi="微软雅黑" w:eastAsia="微软雅黑" w:cs="微软雅黑"/>
          <w:b/>
          <w:bCs/>
          <w:color w:val="000000" w:themeColor="text1"/>
          <w:kern w:val="0"/>
          <w:sz w:val="24"/>
          <w:szCs w:val="24"/>
        </w:rPr>
        <w:fldChar w:fldCharType="end"/>
      </w:r>
      <w:r>
        <w:rPr>
          <w:rFonts w:hint="eastAsia" w:ascii="微软雅黑" w:hAnsi="微软雅黑" w:eastAsia="微软雅黑" w:cs="微软雅黑"/>
          <w:b/>
          <w:bCs/>
          <w:color w:val="000000" w:themeColor="text1"/>
          <w:kern w:val="0"/>
          <w:sz w:val="24"/>
          <w:szCs w:val="24"/>
          <w:lang w:val="en-US" w:eastAsia="zh-CN"/>
        </w:rPr>
        <w:t xml:space="preserve">   </w:t>
      </w:r>
      <w:r>
        <w:rPr>
          <w:rFonts w:hint="eastAsia" w:ascii="微软雅黑" w:hAnsi="微软雅黑" w:eastAsia="微软雅黑" w:cs="微软雅黑"/>
          <w:b/>
          <w:bCs/>
          <w:color w:val="000000" w:themeColor="text1"/>
          <w:kern w:val="0"/>
          <w:sz w:val="24"/>
          <w:szCs w:val="24"/>
          <w:lang w:val="en-US" w:eastAsia="zh-CN"/>
        </w:rPr>
        <w:fldChar w:fldCharType="begin"/>
      </w:r>
      <w:r>
        <w:rPr>
          <w:rFonts w:hint="eastAsia" w:ascii="微软雅黑" w:hAnsi="微软雅黑" w:eastAsia="微软雅黑" w:cs="微软雅黑"/>
          <w:b/>
          <w:bCs/>
          <w:color w:val="000000" w:themeColor="text1"/>
          <w:kern w:val="0"/>
          <w:sz w:val="24"/>
          <w:szCs w:val="24"/>
          <w:lang w:val="en-US" w:eastAsia="zh-CN"/>
        </w:rPr>
        <w:instrText xml:space="preserve"> HYPERLINK "mailto:137198858@qq.com" </w:instrText>
      </w:r>
      <w:r>
        <w:rPr>
          <w:rFonts w:hint="eastAsia" w:ascii="微软雅黑" w:hAnsi="微软雅黑" w:eastAsia="微软雅黑" w:cs="微软雅黑"/>
          <w:b/>
          <w:bCs/>
          <w:color w:val="000000" w:themeColor="text1"/>
          <w:kern w:val="0"/>
          <w:sz w:val="24"/>
          <w:szCs w:val="24"/>
          <w:lang w:val="en-US" w:eastAsia="zh-CN"/>
        </w:rPr>
        <w:fldChar w:fldCharType="separate"/>
      </w:r>
      <w:r>
        <w:rPr>
          <w:rStyle w:val="8"/>
          <w:rFonts w:hint="eastAsia" w:ascii="微软雅黑" w:hAnsi="微软雅黑" w:eastAsia="微软雅黑" w:cs="微软雅黑"/>
          <w:b/>
          <w:bCs/>
          <w:kern w:val="0"/>
          <w:sz w:val="24"/>
          <w:szCs w:val="24"/>
          <w:lang w:val="en-US" w:eastAsia="zh-CN"/>
        </w:rPr>
        <w:t>137198858@qq.com</w:t>
      </w:r>
      <w:r>
        <w:rPr>
          <w:rFonts w:hint="eastAsia" w:ascii="微软雅黑" w:hAnsi="微软雅黑" w:eastAsia="微软雅黑" w:cs="微软雅黑"/>
          <w:b/>
          <w:bCs/>
          <w:color w:val="000000" w:themeColor="text1"/>
          <w:kern w:val="0"/>
          <w:sz w:val="24"/>
          <w:szCs w:val="24"/>
          <w:lang w:val="en-US" w:eastAsia="zh-CN"/>
        </w:rPr>
        <w:fldChar w:fldCharType="end"/>
      </w:r>
    </w:p>
    <w:p>
      <w:pPr>
        <w:widowControl/>
        <w:shd w:val="clear" w:color="auto" w:fill="FFFFFF"/>
        <w:spacing w:line="500" w:lineRule="exact"/>
        <w:ind w:left="-44" w:leftChars="-21"/>
        <w:rPr>
          <w:rFonts w:hint="eastAsia" w:ascii="微软雅黑" w:hAnsi="微软雅黑" w:eastAsia="微软雅黑" w:cs="微软雅黑"/>
          <w:b/>
          <w:bCs/>
          <w:color w:val="000000" w:themeColor="text1"/>
          <w:kern w:val="0"/>
          <w:sz w:val="24"/>
          <w:szCs w:val="24"/>
          <w:lang w:val="en-US" w:eastAsia="zh-CN"/>
        </w:rPr>
      </w:pPr>
      <w:r>
        <w:rPr>
          <w:rFonts w:hint="eastAsia" w:ascii="新宋体" w:hAnsi="新宋体" w:eastAsia="新宋体"/>
          <w:b/>
          <w:color w:val="0000FF"/>
          <w:sz w:val="24"/>
        </w:rPr>
        <w:t>北大研修网：</w:t>
      </w:r>
      <w:r>
        <w:rPr>
          <w:rFonts w:hint="eastAsia" w:ascii="新宋体" w:hAnsi="新宋体" w:eastAsia="新宋体"/>
          <w:b/>
          <w:color w:val="0000FF"/>
          <w:sz w:val="24"/>
        </w:rPr>
        <w:fldChar w:fldCharType="begin"/>
      </w:r>
      <w:r>
        <w:rPr>
          <w:rFonts w:hint="eastAsia" w:ascii="新宋体" w:hAnsi="新宋体" w:eastAsia="新宋体"/>
          <w:b/>
          <w:color w:val="0000FF"/>
          <w:sz w:val="24"/>
        </w:rPr>
        <w:instrText xml:space="preserve"> HYPERLINK "http://tsinghua.embayx.org/" </w:instrText>
      </w:r>
      <w:r>
        <w:rPr>
          <w:rFonts w:hint="eastAsia" w:ascii="新宋体" w:hAnsi="新宋体" w:eastAsia="新宋体"/>
          <w:b/>
          <w:color w:val="0000FF"/>
          <w:sz w:val="24"/>
        </w:rPr>
        <w:fldChar w:fldCharType="separate"/>
      </w:r>
      <w:r>
        <w:rPr>
          <w:rFonts w:hint="eastAsia" w:ascii="新宋体" w:hAnsi="新宋体" w:eastAsia="新宋体"/>
          <w:b/>
          <w:color w:val="0000FF"/>
          <w:sz w:val="24"/>
        </w:rPr>
        <w:t>http://www.pkupxw.org/</w:t>
      </w:r>
      <w:r>
        <w:rPr>
          <w:rFonts w:hint="eastAsia" w:ascii="新宋体" w:hAnsi="新宋体" w:eastAsia="新宋体"/>
          <w:b/>
          <w:color w:val="0000FF"/>
          <w:sz w:val="24"/>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
      <w:pPr>
        <w:widowControl/>
        <w:spacing w:beforeLines="50" w:line="560" w:lineRule="exact"/>
        <w:rPr>
          <w:rFonts w:ascii="楷体_GB2312" w:hAnsi="微软雅黑" w:eastAsia="楷体_GB2312" w:cs="Arial"/>
          <w:b/>
          <w:color w:val="FF0000"/>
          <w:kern w:val="0"/>
          <w:sz w:val="44"/>
          <w:szCs w:val="44"/>
        </w:rPr>
      </w:pPr>
      <w:r>
        <w:rPr>
          <w:rFonts w:hint="eastAsia" w:ascii="楷体_GB2312" w:hAnsi="微软雅黑" w:eastAsia="楷体_GB2312" w:cs="Arial"/>
          <w:b/>
          <w:color w:val="FF0000"/>
          <w:kern w:val="0"/>
          <w:sz w:val="48"/>
          <w:szCs w:val="48"/>
          <w:lang w:val="en-US" w:eastAsia="zh-CN"/>
        </w:rPr>
        <w:t xml:space="preserve">       </w:t>
      </w:r>
      <w:r>
        <w:rPr>
          <w:rFonts w:hint="eastAsia" w:ascii="楷体_GB2312" w:hAnsi="微软雅黑" w:eastAsia="楷体_GB2312" w:cs="Arial"/>
          <w:b/>
          <w:color w:val="FF0000"/>
          <w:kern w:val="0"/>
          <w:sz w:val="48"/>
          <w:szCs w:val="48"/>
        </w:rPr>
        <w:t>新资本模式班报名表</w:t>
      </w:r>
    </w:p>
    <w:tbl>
      <w:tblPr>
        <w:tblStyle w:val="9"/>
        <w:tblpPr w:leftFromText="180" w:rightFromText="180" w:vertAnchor="text" w:horzAnchor="page" w:tblpX="1467" w:tblpY="193"/>
        <w:tblOverlap w:val="never"/>
        <w:tblW w:w="922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15"/>
        <w:gridCol w:w="1131"/>
        <w:gridCol w:w="1342"/>
        <w:gridCol w:w="1927"/>
        <w:gridCol w:w="1345"/>
        <w:gridCol w:w="573"/>
        <w:gridCol w:w="18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4" w:hRule="atLeast"/>
        </w:trPr>
        <w:tc>
          <w:tcPr>
            <w:tcW w:w="9227" w:type="dxa"/>
            <w:gridSpan w:val="7"/>
            <w:shd w:val="clear" w:color="auto" w:fill="BFBFBF"/>
            <w:vAlign w:val="center"/>
          </w:tcPr>
          <w:p>
            <w:pPr>
              <w:widowControl/>
              <w:jc w:val="center"/>
              <w:rPr>
                <w:rFonts w:ascii="黑体" w:hAnsi="宋体" w:eastAsia="黑体" w:cs="Arial"/>
                <w:b/>
                <w:kern w:val="0"/>
                <w:sz w:val="24"/>
                <w:szCs w:val="24"/>
              </w:rPr>
            </w:pPr>
            <w:r>
              <w:rPr>
                <w:rFonts w:hint="eastAsia" w:ascii="黑体" w:hAnsi="宋体" w:eastAsia="黑体" w:cs="Arial"/>
                <w:b/>
                <w:kern w:val="0"/>
                <w:sz w:val="24"/>
                <w:szCs w:val="24"/>
              </w:rPr>
              <w:t>学员信息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2" w:hRule="atLeast"/>
        </w:trPr>
        <w:tc>
          <w:tcPr>
            <w:tcW w:w="1015" w:type="dxa"/>
            <w:vAlign w:val="center"/>
          </w:tcPr>
          <w:p>
            <w:pPr>
              <w:widowControl/>
              <w:ind w:firstLine="103" w:firstLineChars="49"/>
              <w:rPr>
                <w:rFonts w:ascii="黑体" w:hAnsi="宋体" w:eastAsia="黑体" w:cs="Arial"/>
                <w:b/>
                <w:kern w:val="0"/>
                <w:szCs w:val="21"/>
              </w:rPr>
            </w:pPr>
            <w:r>
              <w:rPr>
                <w:rFonts w:hint="eastAsia" w:ascii="黑体" w:hAnsi="宋体" w:eastAsia="黑体" w:cs="Arial"/>
                <w:b/>
                <w:kern w:val="0"/>
                <w:szCs w:val="21"/>
              </w:rPr>
              <w:t>姓</w:t>
            </w:r>
            <w:r>
              <w:rPr>
                <w:rFonts w:ascii="黑体" w:hAnsi="宋体" w:eastAsia="黑体" w:cs="Arial"/>
                <w:b/>
                <w:kern w:val="0"/>
                <w:szCs w:val="21"/>
              </w:rPr>
              <w:t xml:space="preserve"> </w:t>
            </w:r>
            <w:r>
              <w:rPr>
                <w:rFonts w:hint="eastAsia" w:ascii="黑体" w:hAnsi="宋体" w:eastAsia="黑体" w:cs="Arial"/>
                <w:b/>
                <w:kern w:val="0"/>
                <w:szCs w:val="21"/>
              </w:rPr>
              <w:t>名</w:t>
            </w:r>
          </w:p>
        </w:tc>
        <w:tc>
          <w:tcPr>
            <w:tcW w:w="2473" w:type="dxa"/>
            <w:gridSpan w:val="2"/>
            <w:vAlign w:val="center"/>
          </w:tcPr>
          <w:p>
            <w:pPr>
              <w:widowControl/>
              <w:rPr>
                <w:rFonts w:ascii="黑体" w:hAnsi="宋体" w:eastAsia="黑体" w:cs="Arial"/>
                <w:b/>
                <w:kern w:val="0"/>
                <w:szCs w:val="21"/>
              </w:rPr>
            </w:pPr>
          </w:p>
        </w:tc>
        <w:tc>
          <w:tcPr>
            <w:tcW w:w="1927" w:type="dxa"/>
            <w:vAlign w:val="center"/>
          </w:tcPr>
          <w:p>
            <w:pPr>
              <w:widowControl/>
              <w:rPr>
                <w:rFonts w:ascii="黑体" w:hAnsi="宋体" w:eastAsia="黑体" w:cs="Arial"/>
                <w:b/>
                <w:kern w:val="0"/>
                <w:szCs w:val="21"/>
              </w:rPr>
            </w:pPr>
            <w:r>
              <w:rPr>
                <w:rFonts w:hint="eastAsia" w:ascii="黑体" w:hAnsi="宋体" w:eastAsia="黑体"/>
                <w:b/>
                <w:szCs w:val="21"/>
              </w:rPr>
              <w:t>□</w:t>
            </w:r>
            <w:r>
              <w:rPr>
                <w:rFonts w:hint="eastAsia" w:ascii="黑体" w:hAnsi="宋体" w:eastAsia="黑体" w:cs="Arial"/>
                <w:b/>
                <w:kern w:val="0"/>
                <w:szCs w:val="21"/>
              </w:rPr>
              <w:t>女士</w:t>
            </w:r>
            <w:r>
              <w:rPr>
                <w:rFonts w:ascii="黑体" w:hAnsi="宋体" w:eastAsia="黑体" w:cs="Arial"/>
                <w:b/>
                <w:kern w:val="0"/>
                <w:szCs w:val="21"/>
              </w:rPr>
              <w:t xml:space="preserve">   </w:t>
            </w:r>
          </w:p>
          <w:p>
            <w:pPr>
              <w:widowControl/>
              <w:rPr>
                <w:rFonts w:ascii="黑体" w:hAnsi="宋体" w:eastAsia="黑体" w:cs="Arial"/>
                <w:b/>
                <w:kern w:val="0"/>
                <w:szCs w:val="21"/>
              </w:rPr>
            </w:pPr>
            <w:r>
              <w:rPr>
                <w:rFonts w:hint="eastAsia" w:ascii="黑体" w:hAnsi="宋体" w:eastAsia="黑体"/>
                <w:b/>
                <w:szCs w:val="21"/>
              </w:rPr>
              <w:t>□</w:t>
            </w:r>
            <w:r>
              <w:rPr>
                <w:rFonts w:hint="eastAsia" w:ascii="黑体" w:hAnsi="宋体" w:eastAsia="黑体" w:cs="Arial"/>
                <w:b/>
                <w:kern w:val="0"/>
                <w:szCs w:val="21"/>
              </w:rPr>
              <w:t>男士</w:t>
            </w:r>
          </w:p>
        </w:tc>
        <w:tc>
          <w:tcPr>
            <w:tcW w:w="1345" w:type="dxa"/>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手</w:t>
            </w:r>
            <w:r>
              <w:rPr>
                <w:rFonts w:ascii="黑体" w:hAnsi="宋体" w:eastAsia="黑体" w:cs="Arial"/>
                <w:b/>
                <w:kern w:val="0"/>
                <w:szCs w:val="21"/>
              </w:rPr>
              <w:t xml:space="preserve">  </w:t>
            </w:r>
            <w:r>
              <w:rPr>
                <w:rFonts w:hint="eastAsia" w:ascii="黑体" w:hAnsi="宋体" w:eastAsia="黑体" w:cs="Arial"/>
                <w:b/>
                <w:kern w:val="0"/>
                <w:szCs w:val="21"/>
              </w:rPr>
              <w:t>机</w:t>
            </w:r>
          </w:p>
        </w:tc>
        <w:tc>
          <w:tcPr>
            <w:tcW w:w="2467" w:type="dxa"/>
            <w:gridSpan w:val="2"/>
            <w:vAlign w:val="center"/>
          </w:tcPr>
          <w:p>
            <w:pPr>
              <w:widowControl/>
              <w:rPr>
                <w:rFonts w:ascii="黑体" w:hAnsi="宋体" w:eastAsia="黑体" w:cs="Arial"/>
                <w:b/>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7" w:hRule="atLeast"/>
        </w:trPr>
        <w:tc>
          <w:tcPr>
            <w:tcW w:w="1015" w:type="dxa"/>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职</w:t>
            </w:r>
            <w:r>
              <w:rPr>
                <w:rFonts w:ascii="黑体" w:hAnsi="宋体" w:eastAsia="黑体" w:cs="Arial"/>
                <w:b/>
                <w:kern w:val="0"/>
                <w:szCs w:val="21"/>
              </w:rPr>
              <w:t xml:space="preserve">  </w:t>
            </w:r>
            <w:r>
              <w:rPr>
                <w:rFonts w:hint="eastAsia" w:ascii="黑体" w:hAnsi="宋体" w:eastAsia="黑体" w:cs="Arial"/>
                <w:b/>
                <w:kern w:val="0"/>
                <w:szCs w:val="21"/>
              </w:rPr>
              <w:t>务</w:t>
            </w:r>
          </w:p>
        </w:tc>
        <w:tc>
          <w:tcPr>
            <w:tcW w:w="4400" w:type="dxa"/>
            <w:gridSpan w:val="3"/>
            <w:vAlign w:val="center"/>
          </w:tcPr>
          <w:p>
            <w:pPr>
              <w:widowControl/>
              <w:rPr>
                <w:rFonts w:ascii="黑体" w:hAnsi="宋体" w:eastAsia="黑体" w:cs="Arial"/>
                <w:b/>
                <w:kern w:val="0"/>
                <w:szCs w:val="21"/>
              </w:rPr>
            </w:pPr>
          </w:p>
        </w:tc>
        <w:tc>
          <w:tcPr>
            <w:tcW w:w="1345" w:type="dxa"/>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身份证号</w:t>
            </w:r>
          </w:p>
        </w:tc>
        <w:tc>
          <w:tcPr>
            <w:tcW w:w="2467" w:type="dxa"/>
            <w:gridSpan w:val="2"/>
            <w:vAlign w:val="center"/>
          </w:tcPr>
          <w:p>
            <w:pPr>
              <w:widowControl/>
              <w:rPr>
                <w:rFonts w:ascii="黑体" w:hAnsi="宋体" w:eastAsia="黑体" w:cs="Arial"/>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1" w:hRule="exact"/>
        </w:trPr>
        <w:tc>
          <w:tcPr>
            <w:tcW w:w="2146" w:type="dxa"/>
            <w:gridSpan w:val="2"/>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企业</w:t>
            </w:r>
            <w:r>
              <w:rPr>
                <w:rFonts w:ascii="黑体" w:hAnsi="宋体" w:eastAsia="黑体" w:cs="Arial"/>
                <w:b/>
                <w:kern w:val="0"/>
                <w:szCs w:val="21"/>
              </w:rPr>
              <w:t>/</w:t>
            </w:r>
            <w:r>
              <w:rPr>
                <w:rFonts w:hint="eastAsia" w:ascii="黑体" w:hAnsi="宋体" w:eastAsia="黑体" w:cs="Arial"/>
                <w:b/>
                <w:kern w:val="0"/>
                <w:szCs w:val="21"/>
              </w:rPr>
              <w:t>单位名称</w:t>
            </w:r>
          </w:p>
        </w:tc>
        <w:tc>
          <w:tcPr>
            <w:tcW w:w="3269" w:type="dxa"/>
            <w:gridSpan w:val="2"/>
            <w:vAlign w:val="center"/>
          </w:tcPr>
          <w:p>
            <w:pPr>
              <w:widowControl/>
              <w:rPr>
                <w:rFonts w:ascii="黑体" w:hAnsi="宋体" w:eastAsia="黑体" w:cs="Arial"/>
                <w:b/>
                <w:kern w:val="0"/>
                <w:szCs w:val="21"/>
              </w:rPr>
            </w:pPr>
          </w:p>
        </w:tc>
        <w:tc>
          <w:tcPr>
            <w:tcW w:w="1345" w:type="dxa"/>
            <w:vAlign w:val="center"/>
          </w:tcPr>
          <w:p>
            <w:pPr>
              <w:widowControl/>
              <w:rPr>
                <w:rFonts w:ascii="黑体" w:hAnsi="宋体" w:eastAsia="黑体" w:cs="Arial"/>
                <w:b/>
                <w:kern w:val="0"/>
                <w:szCs w:val="21"/>
              </w:rPr>
            </w:pPr>
            <w:r>
              <w:rPr>
                <w:rFonts w:hint="eastAsia" w:ascii="黑体" w:hAnsi="宋体" w:eastAsia="黑体" w:cs="Arial"/>
                <w:b/>
                <w:kern w:val="0"/>
                <w:szCs w:val="21"/>
              </w:rPr>
              <w:t xml:space="preserve">   邮  箱</w:t>
            </w:r>
          </w:p>
        </w:tc>
        <w:tc>
          <w:tcPr>
            <w:tcW w:w="2467" w:type="dxa"/>
            <w:gridSpan w:val="2"/>
            <w:vAlign w:val="center"/>
          </w:tcPr>
          <w:p>
            <w:pPr>
              <w:widowControl/>
              <w:rPr>
                <w:rFonts w:ascii="黑体" w:hAnsi="宋体" w:eastAsia="黑体" w:cs="Arial"/>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4" w:hRule="exact"/>
        </w:trPr>
        <w:tc>
          <w:tcPr>
            <w:tcW w:w="2146" w:type="dxa"/>
            <w:gridSpan w:val="2"/>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法定代表人</w:t>
            </w:r>
          </w:p>
        </w:tc>
        <w:tc>
          <w:tcPr>
            <w:tcW w:w="3269" w:type="dxa"/>
            <w:gridSpan w:val="2"/>
            <w:vAlign w:val="center"/>
          </w:tcPr>
          <w:p>
            <w:pPr>
              <w:widowControl/>
              <w:rPr>
                <w:rFonts w:ascii="黑体" w:hAnsi="宋体" w:eastAsia="黑体" w:cs="Arial"/>
                <w:b/>
                <w:kern w:val="0"/>
                <w:szCs w:val="21"/>
              </w:rPr>
            </w:pPr>
          </w:p>
        </w:tc>
        <w:tc>
          <w:tcPr>
            <w:tcW w:w="1918" w:type="dxa"/>
            <w:gridSpan w:val="2"/>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经营范围</w:t>
            </w:r>
          </w:p>
        </w:tc>
        <w:tc>
          <w:tcPr>
            <w:tcW w:w="1894" w:type="dxa"/>
            <w:vAlign w:val="center"/>
          </w:tcPr>
          <w:p>
            <w:pPr>
              <w:widowControl/>
              <w:rPr>
                <w:rFonts w:ascii="黑体" w:hAnsi="宋体" w:eastAsia="黑体" w:cs="Arial"/>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 w:hRule="exact"/>
        </w:trPr>
        <w:tc>
          <w:tcPr>
            <w:tcW w:w="2146" w:type="dxa"/>
            <w:gridSpan w:val="2"/>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所属行业</w:t>
            </w:r>
          </w:p>
        </w:tc>
        <w:tc>
          <w:tcPr>
            <w:tcW w:w="3269" w:type="dxa"/>
            <w:gridSpan w:val="2"/>
            <w:vAlign w:val="center"/>
          </w:tcPr>
          <w:p>
            <w:pPr>
              <w:widowControl/>
              <w:rPr>
                <w:rFonts w:ascii="黑体" w:hAnsi="宋体" w:eastAsia="黑体" w:cs="Arial"/>
                <w:b/>
                <w:kern w:val="0"/>
                <w:szCs w:val="21"/>
              </w:rPr>
            </w:pPr>
          </w:p>
        </w:tc>
        <w:tc>
          <w:tcPr>
            <w:tcW w:w="1918" w:type="dxa"/>
            <w:gridSpan w:val="2"/>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成立时间</w:t>
            </w:r>
          </w:p>
        </w:tc>
        <w:tc>
          <w:tcPr>
            <w:tcW w:w="1894" w:type="dxa"/>
            <w:vAlign w:val="center"/>
          </w:tcPr>
          <w:p>
            <w:pPr>
              <w:widowControl/>
              <w:rPr>
                <w:rFonts w:ascii="黑体" w:hAnsi="宋体" w:eastAsia="黑体" w:cs="Arial"/>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6" w:hRule="exact"/>
        </w:trPr>
        <w:tc>
          <w:tcPr>
            <w:tcW w:w="2146" w:type="dxa"/>
            <w:gridSpan w:val="2"/>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注册资金</w:t>
            </w:r>
          </w:p>
        </w:tc>
        <w:tc>
          <w:tcPr>
            <w:tcW w:w="3269" w:type="dxa"/>
            <w:gridSpan w:val="2"/>
            <w:vAlign w:val="center"/>
          </w:tcPr>
          <w:p>
            <w:pPr>
              <w:widowControl/>
              <w:rPr>
                <w:rFonts w:ascii="黑体" w:hAnsi="宋体" w:eastAsia="黑体" w:cs="Arial"/>
                <w:b/>
                <w:kern w:val="0"/>
                <w:szCs w:val="21"/>
              </w:rPr>
            </w:pPr>
          </w:p>
        </w:tc>
        <w:tc>
          <w:tcPr>
            <w:tcW w:w="1918" w:type="dxa"/>
            <w:gridSpan w:val="2"/>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年营业额</w:t>
            </w:r>
          </w:p>
        </w:tc>
        <w:tc>
          <w:tcPr>
            <w:tcW w:w="1894" w:type="dxa"/>
            <w:vAlign w:val="center"/>
          </w:tcPr>
          <w:p>
            <w:pPr>
              <w:widowControl/>
              <w:rPr>
                <w:rFonts w:ascii="黑体" w:hAnsi="宋体" w:eastAsia="黑体" w:cs="Arial"/>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7" w:hRule="exact"/>
        </w:trPr>
        <w:tc>
          <w:tcPr>
            <w:tcW w:w="2146" w:type="dxa"/>
            <w:gridSpan w:val="2"/>
            <w:vMerge w:val="restart"/>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企业总资产</w:t>
            </w:r>
          </w:p>
          <w:p>
            <w:pPr>
              <w:widowControl/>
              <w:jc w:val="center"/>
              <w:rPr>
                <w:rFonts w:ascii="黑体" w:hAnsi="宋体" w:eastAsia="黑体" w:cs="Arial"/>
                <w:b/>
                <w:kern w:val="0"/>
                <w:szCs w:val="21"/>
              </w:rPr>
            </w:pPr>
            <w:r>
              <w:rPr>
                <w:rFonts w:hint="eastAsia" w:ascii="黑体" w:hAnsi="宋体" w:eastAsia="黑体" w:cs="Arial"/>
                <w:b/>
                <w:kern w:val="0"/>
                <w:szCs w:val="21"/>
              </w:rPr>
              <w:t>（人民币）</w:t>
            </w:r>
          </w:p>
        </w:tc>
        <w:tc>
          <w:tcPr>
            <w:tcW w:w="7081" w:type="dxa"/>
            <w:gridSpan w:val="5"/>
            <w:vAlign w:val="center"/>
          </w:tcPr>
          <w:p>
            <w:pPr>
              <w:widowControl/>
              <w:rPr>
                <w:rFonts w:ascii="黑体" w:hAnsi="宋体" w:eastAsia="黑体" w:cs="Arial"/>
                <w:b/>
                <w:kern w:val="0"/>
                <w:szCs w:val="21"/>
                <w:u w:val="single"/>
              </w:rPr>
            </w:pPr>
            <w:r>
              <w:rPr>
                <w:rFonts w:hint="eastAsia" w:ascii="黑体" w:hAnsi="宋体" w:eastAsia="黑体"/>
                <w:b/>
                <w:szCs w:val="21"/>
              </w:rPr>
              <w:t>□</w:t>
            </w:r>
            <w:r>
              <w:rPr>
                <w:rFonts w:ascii="黑体" w:hAnsi="宋体" w:eastAsia="黑体" w:cs="Arial"/>
                <w:b/>
                <w:kern w:val="0"/>
                <w:szCs w:val="21"/>
              </w:rPr>
              <w:t>3000</w:t>
            </w:r>
            <w:r>
              <w:rPr>
                <w:rFonts w:hint="eastAsia" w:ascii="黑体" w:hAnsi="宋体" w:eastAsia="黑体" w:cs="Arial"/>
                <w:b/>
                <w:kern w:val="0"/>
                <w:szCs w:val="21"/>
              </w:rPr>
              <w:t>万以上</w:t>
            </w:r>
            <w:r>
              <w:rPr>
                <w:rFonts w:ascii="黑体" w:hAnsi="宋体" w:eastAsia="黑体" w:cs="Arial"/>
                <w:b/>
                <w:kern w:val="0"/>
                <w:szCs w:val="21"/>
              </w:rPr>
              <w:t xml:space="preserve">       </w:t>
            </w:r>
            <w:r>
              <w:rPr>
                <w:rFonts w:hint="eastAsia" w:ascii="黑体" w:hAnsi="宋体" w:eastAsia="黑体"/>
                <w:b/>
                <w:szCs w:val="21"/>
              </w:rPr>
              <w:t>□</w:t>
            </w:r>
            <w:r>
              <w:rPr>
                <w:rFonts w:ascii="黑体" w:hAnsi="宋体" w:eastAsia="黑体" w:cs="Arial"/>
                <w:b/>
                <w:kern w:val="0"/>
                <w:szCs w:val="21"/>
              </w:rPr>
              <w:t>5000</w:t>
            </w:r>
            <w:r>
              <w:rPr>
                <w:rFonts w:hint="eastAsia" w:ascii="黑体" w:hAnsi="宋体" w:eastAsia="黑体" w:cs="Arial"/>
                <w:b/>
                <w:kern w:val="0"/>
                <w:szCs w:val="21"/>
              </w:rPr>
              <w:t>万</w:t>
            </w:r>
            <w:r>
              <w:rPr>
                <w:rFonts w:ascii="黑体" w:hAnsi="宋体" w:eastAsia="黑体" w:cs="Arial"/>
                <w:b/>
                <w:kern w:val="0"/>
                <w:szCs w:val="21"/>
              </w:rPr>
              <w:t>-1</w:t>
            </w:r>
            <w:r>
              <w:rPr>
                <w:rFonts w:hint="eastAsia" w:ascii="黑体" w:hAnsi="宋体" w:eastAsia="黑体" w:cs="Arial"/>
                <w:b/>
                <w:kern w:val="0"/>
                <w:szCs w:val="21"/>
              </w:rPr>
              <w:t>亿</w:t>
            </w:r>
            <w:r>
              <w:rPr>
                <w:rFonts w:ascii="黑体" w:hAnsi="宋体" w:eastAsia="黑体" w:cs="Arial"/>
                <w:b/>
                <w:kern w:val="0"/>
                <w:szCs w:val="21"/>
              </w:rPr>
              <w:t xml:space="preserve">      </w:t>
            </w:r>
            <w:r>
              <w:rPr>
                <w:rFonts w:hint="eastAsia" w:ascii="黑体" w:hAnsi="宋体" w:eastAsia="黑体"/>
                <w:b/>
                <w:szCs w:val="21"/>
              </w:rPr>
              <w:t>□</w:t>
            </w:r>
            <w:r>
              <w:rPr>
                <w:rFonts w:ascii="黑体" w:hAnsi="宋体" w:eastAsia="黑体" w:cs="Arial"/>
                <w:b/>
                <w:kern w:val="0"/>
                <w:szCs w:val="21"/>
              </w:rPr>
              <w:t>1-5</w:t>
            </w:r>
            <w:r>
              <w:rPr>
                <w:rFonts w:hint="eastAsia" w:ascii="黑体" w:hAnsi="宋体" w:eastAsia="黑体" w:cs="Arial"/>
                <w:b/>
                <w:kern w:val="0"/>
                <w:szCs w:val="21"/>
              </w:rPr>
              <w:t>亿</w:t>
            </w:r>
            <w:r>
              <w:rPr>
                <w:rFonts w:ascii="黑体" w:hAnsi="宋体" w:eastAsia="黑体" w:cs="Arial"/>
                <w:b/>
                <w:kern w:val="0"/>
                <w:szCs w:val="21"/>
              </w:rPr>
              <w:t xml:space="preserve">         </w:t>
            </w:r>
            <w:r>
              <w:rPr>
                <w:rFonts w:hint="eastAsia" w:ascii="黑体" w:hAnsi="宋体" w:eastAsia="黑体"/>
                <w:b/>
                <w:szCs w:val="21"/>
              </w:rPr>
              <w:t>□</w:t>
            </w:r>
            <w:r>
              <w:rPr>
                <w:rFonts w:ascii="黑体" w:hAnsi="宋体" w:eastAsia="黑体" w:cs="Arial"/>
                <w:b/>
                <w:kern w:val="0"/>
                <w:szCs w:val="21"/>
              </w:rPr>
              <w:t>5-10</w:t>
            </w:r>
            <w:r>
              <w:rPr>
                <w:rFonts w:hint="eastAsia" w:ascii="黑体" w:hAnsi="宋体" w:eastAsia="黑体" w:cs="Arial"/>
                <w:b/>
                <w:kern w:val="0"/>
                <w:szCs w:val="21"/>
              </w:rPr>
              <w:t>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7" w:hRule="exact"/>
        </w:trPr>
        <w:tc>
          <w:tcPr>
            <w:tcW w:w="2146" w:type="dxa"/>
            <w:gridSpan w:val="2"/>
            <w:vMerge w:val="continue"/>
            <w:vAlign w:val="center"/>
          </w:tcPr>
          <w:p>
            <w:pPr>
              <w:widowControl/>
              <w:jc w:val="center"/>
              <w:rPr>
                <w:rFonts w:ascii="黑体" w:hAnsi="宋体" w:eastAsia="黑体" w:cs="Arial"/>
                <w:b/>
                <w:kern w:val="0"/>
                <w:szCs w:val="21"/>
              </w:rPr>
            </w:pPr>
          </w:p>
        </w:tc>
        <w:tc>
          <w:tcPr>
            <w:tcW w:w="7081" w:type="dxa"/>
            <w:gridSpan w:val="5"/>
            <w:vAlign w:val="center"/>
          </w:tcPr>
          <w:p>
            <w:pPr>
              <w:widowControl/>
              <w:rPr>
                <w:rFonts w:ascii="黑体" w:hAnsi="宋体" w:eastAsia="黑体" w:cs="Arial"/>
                <w:b/>
                <w:kern w:val="0"/>
                <w:szCs w:val="21"/>
                <w:u w:val="single"/>
              </w:rPr>
            </w:pPr>
            <w:r>
              <w:rPr>
                <w:rFonts w:hint="eastAsia" w:ascii="黑体" w:hAnsi="宋体" w:eastAsia="黑体"/>
                <w:b/>
                <w:szCs w:val="21"/>
              </w:rPr>
              <w:t>□</w:t>
            </w:r>
            <w:r>
              <w:rPr>
                <w:rFonts w:ascii="黑体" w:hAnsi="宋体" w:eastAsia="黑体" w:cs="Arial"/>
                <w:b/>
                <w:kern w:val="0"/>
                <w:szCs w:val="21"/>
              </w:rPr>
              <w:t>10-50</w:t>
            </w:r>
            <w:r>
              <w:rPr>
                <w:rFonts w:hint="eastAsia" w:ascii="黑体" w:hAnsi="宋体" w:eastAsia="黑体" w:cs="Arial"/>
                <w:b/>
                <w:kern w:val="0"/>
                <w:szCs w:val="21"/>
              </w:rPr>
              <w:t>亿</w:t>
            </w:r>
            <w:r>
              <w:rPr>
                <w:rFonts w:ascii="黑体" w:hAnsi="宋体" w:eastAsia="黑体" w:cs="Arial"/>
                <w:b/>
                <w:kern w:val="0"/>
                <w:szCs w:val="21"/>
              </w:rPr>
              <w:t xml:space="preserve">          </w:t>
            </w:r>
            <w:r>
              <w:rPr>
                <w:rFonts w:hint="eastAsia" w:ascii="黑体" w:hAnsi="宋体" w:eastAsia="黑体"/>
                <w:b/>
                <w:szCs w:val="21"/>
              </w:rPr>
              <w:t>□</w:t>
            </w:r>
            <w:r>
              <w:rPr>
                <w:rFonts w:ascii="黑体" w:hAnsi="宋体" w:eastAsia="黑体" w:cs="Arial"/>
                <w:b/>
                <w:kern w:val="0"/>
                <w:szCs w:val="21"/>
              </w:rPr>
              <w:t>50-100</w:t>
            </w:r>
            <w:r>
              <w:rPr>
                <w:rFonts w:hint="eastAsia" w:ascii="黑体" w:hAnsi="宋体" w:eastAsia="黑体" w:cs="Arial"/>
                <w:b/>
                <w:kern w:val="0"/>
                <w:szCs w:val="21"/>
              </w:rPr>
              <w:t>亿</w:t>
            </w:r>
            <w:r>
              <w:rPr>
                <w:rFonts w:ascii="黑体" w:hAnsi="宋体" w:eastAsia="黑体" w:cs="Arial"/>
                <w:b/>
                <w:kern w:val="0"/>
                <w:szCs w:val="21"/>
              </w:rPr>
              <w:t xml:space="preserve">         </w:t>
            </w:r>
            <w:r>
              <w:rPr>
                <w:rFonts w:hint="eastAsia" w:ascii="黑体" w:hAnsi="宋体" w:eastAsia="黑体"/>
                <w:b/>
                <w:szCs w:val="21"/>
              </w:rPr>
              <w:t>□</w:t>
            </w:r>
            <w:r>
              <w:rPr>
                <w:rFonts w:ascii="黑体" w:hAnsi="宋体" w:eastAsia="黑体" w:cs="Arial"/>
                <w:b/>
                <w:kern w:val="0"/>
                <w:szCs w:val="21"/>
              </w:rPr>
              <w:t>100</w:t>
            </w:r>
            <w:r>
              <w:rPr>
                <w:rFonts w:hint="eastAsia" w:ascii="黑体" w:hAnsi="宋体" w:eastAsia="黑体" w:cs="Arial"/>
                <w:b/>
                <w:kern w:val="0"/>
                <w:szCs w:val="21"/>
              </w:rPr>
              <w:t>亿以上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2" w:hRule="exact"/>
        </w:trPr>
        <w:tc>
          <w:tcPr>
            <w:tcW w:w="2146" w:type="dxa"/>
            <w:gridSpan w:val="2"/>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公司</w:t>
            </w:r>
            <w:r>
              <w:rPr>
                <w:rFonts w:ascii="黑体" w:hAnsi="宋体" w:eastAsia="黑体" w:cs="Arial"/>
                <w:b/>
                <w:kern w:val="0"/>
                <w:szCs w:val="21"/>
              </w:rPr>
              <w:t>/</w:t>
            </w:r>
            <w:r>
              <w:rPr>
                <w:rFonts w:hint="eastAsia" w:ascii="黑体" w:hAnsi="宋体" w:eastAsia="黑体" w:cs="Arial"/>
                <w:b/>
                <w:kern w:val="0"/>
                <w:szCs w:val="21"/>
              </w:rPr>
              <w:t>单位性质</w:t>
            </w:r>
          </w:p>
        </w:tc>
        <w:tc>
          <w:tcPr>
            <w:tcW w:w="7081" w:type="dxa"/>
            <w:gridSpan w:val="5"/>
            <w:vAlign w:val="bottom"/>
          </w:tcPr>
          <w:p>
            <w:pPr>
              <w:widowControl/>
              <w:rPr>
                <w:rFonts w:ascii="黑体" w:hAnsi="宋体" w:eastAsia="黑体" w:cs="Arial"/>
                <w:b/>
                <w:kern w:val="0"/>
                <w:szCs w:val="21"/>
                <w:u w:val="single"/>
              </w:rPr>
            </w:pPr>
            <w:r>
              <w:rPr>
                <w:rFonts w:hint="eastAsia" w:ascii="黑体" w:hAnsi="宋体" w:eastAsia="黑体"/>
                <w:b/>
                <w:szCs w:val="21"/>
              </w:rPr>
              <w:t>□</w:t>
            </w:r>
            <w:r>
              <w:rPr>
                <w:rFonts w:hint="eastAsia" w:ascii="黑体" w:hAnsi="宋体" w:eastAsia="黑体" w:cs="Arial"/>
                <w:b/>
                <w:kern w:val="0"/>
                <w:szCs w:val="21"/>
              </w:rPr>
              <w:t>国有</w:t>
            </w:r>
            <w:r>
              <w:rPr>
                <w:rFonts w:ascii="黑体" w:hAnsi="宋体" w:eastAsia="黑体" w:cs="Arial"/>
                <w:b/>
                <w:kern w:val="0"/>
                <w:szCs w:val="21"/>
              </w:rPr>
              <w:t xml:space="preserve">  </w:t>
            </w:r>
            <w:r>
              <w:rPr>
                <w:rFonts w:hint="eastAsia" w:ascii="黑体" w:hAnsi="宋体" w:eastAsia="黑体"/>
                <w:b/>
                <w:szCs w:val="21"/>
              </w:rPr>
              <w:t>□</w:t>
            </w:r>
            <w:r>
              <w:rPr>
                <w:rFonts w:hint="eastAsia" w:ascii="黑体" w:hAnsi="宋体" w:eastAsia="黑体" w:cs="Arial"/>
                <w:b/>
                <w:kern w:val="0"/>
                <w:szCs w:val="21"/>
              </w:rPr>
              <w:t>集体</w:t>
            </w:r>
            <w:r>
              <w:rPr>
                <w:rFonts w:ascii="黑体" w:hAnsi="宋体" w:eastAsia="黑体" w:cs="Arial"/>
                <w:b/>
                <w:kern w:val="0"/>
                <w:szCs w:val="21"/>
              </w:rPr>
              <w:t xml:space="preserve">  </w:t>
            </w:r>
            <w:r>
              <w:rPr>
                <w:rFonts w:hint="eastAsia" w:ascii="黑体" w:hAnsi="宋体" w:eastAsia="黑体"/>
                <w:b/>
                <w:szCs w:val="21"/>
              </w:rPr>
              <w:t>□</w:t>
            </w:r>
            <w:r>
              <w:rPr>
                <w:rFonts w:hint="eastAsia" w:ascii="黑体" w:hAnsi="宋体" w:eastAsia="黑体" w:cs="Arial"/>
                <w:b/>
                <w:kern w:val="0"/>
                <w:szCs w:val="21"/>
              </w:rPr>
              <w:t>民营</w:t>
            </w:r>
            <w:r>
              <w:rPr>
                <w:rFonts w:ascii="黑体" w:hAnsi="宋体" w:eastAsia="黑体" w:cs="Arial"/>
                <w:b/>
                <w:kern w:val="0"/>
                <w:szCs w:val="21"/>
              </w:rPr>
              <w:t>/</w:t>
            </w:r>
            <w:r>
              <w:rPr>
                <w:rFonts w:hint="eastAsia" w:ascii="黑体" w:hAnsi="宋体" w:eastAsia="黑体" w:cs="Arial"/>
                <w:b/>
                <w:kern w:val="0"/>
                <w:szCs w:val="21"/>
              </w:rPr>
              <w:t>私营企业</w:t>
            </w:r>
            <w:r>
              <w:rPr>
                <w:rFonts w:ascii="黑体" w:hAnsi="宋体" w:eastAsia="黑体" w:cs="Arial"/>
                <w:b/>
                <w:kern w:val="0"/>
                <w:szCs w:val="21"/>
              </w:rPr>
              <w:t xml:space="preserve">   </w:t>
            </w:r>
            <w:r>
              <w:rPr>
                <w:rFonts w:hint="eastAsia" w:ascii="黑体" w:hAnsi="宋体" w:eastAsia="黑体"/>
                <w:b/>
                <w:szCs w:val="21"/>
              </w:rPr>
              <w:t>□</w:t>
            </w:r>
            <w:r>
              <w:rPr>
                <w:rFonts w:hint="eastAsia" w:ascii="黑体" w:hAnsi="宋体" w:eastAsia="黑体" w:cs="Arial"/>
                <w:b/>
                <w:kern w:val="0"/>
                <w:szCs w:val="21"/>
              </w:rPr>
              <w:t>外商独资企业</w:t>
            </w:r>
            <w:r>
              <w:rPr>
                <w:rFonts w:ascii="黑体" w:hAnsi="宋体" w:eastAsia="黑体" w:cs="Arial"/>
                <w:b/>
                <w:kern w:val="0"/>
                <w:szCs w:val="21"/>
              </w:rPr>
              <w:t xml:space="preserve">  </w:t>
            </w:r>
            <w:r>
              <w:rPr>
                <w:rFonts w:hint="eastAsia" w:ascii="黑体" w:hAnsi="宋体" w:eastAsia="黑体"/>
                <w:b/>
                <w:szCs w:val="21"/>
              </w:rPr>
              <w:t>□</w:t>
            </w:r>
            <w:r>
              <w:rPr>
                <w:rFonts w:hint="eastAsia" w:ascii="黑体" w:hAnsi="宋体" w:eastAsia="黑体" w:cs="Arial"/>
                <w:b/>
                <w:kern w:val="0"/>
                <w:szCs w:val="21"/>
              </w:rPr>
              <w:t>其它</w:t>
            </w:r>
            <w:r>
              <w:rPr>
                <w:rFonts w:ascii="黑体" w:hAnsi="宋体" w:eastAsia="黑体" w:cs="Arial"/>
                <w:b/>
                <w:kern w:val="0"/>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25" w:hRule="exact"/>
        </w:trPr>
        <w:tc>
          <w:tcPr>
            <w:tcW w:w="2146" w:type="dxa"/>
            <w:gridSpan w:val="2"/>
            <w:vAlign w:val="center"/>
          </w:tcPr>
          <w:p>
            <w:pPr>
              <w:widowControl/>
              <w:jc w:val="center"/>
              <w:rPr>
                <w:rFonts w:ascii="黑体" w:hAnsi="宋体" w:eastAsia="黑体" w:cs="Arial"/>
                <w:b/>
                <w:kern w:val="0"/>
                <w:szCs w:val="21"/>
              </w:rPr>
            </w:pPr>
            <w:r>
              <w:rPr>
                <w:rFonts w:hint="eastAsia" w:ascii="黑体" w:hAnsi="宋体" w:eastAsia="黑体" w:cs="Arial"/>
                <w:b/>
                <w:kern w:val="0"/>
                <w:szCs w:val="21"/>
              </w:rPr>
              <w:t>公司地址</w:t>
            </w:r>
          </w:p>
        </w:tc>
        <w:tc>
          <w:tcPr>
            <w:tcW w:w="7081" w:type="dxa"/>
            <w:gridSpan w:val="5"/>
            <w:vAlign w:val="center"/>
          </w:tcPr>
          <w:p>
            <w:pPr>
              <w:ind w:left="25" w:leftChars="12"/>
              <w:rPr>
                <w:rFonts w:ascii="黑体" w:hAnsi="宋体" w:eastAsia="黑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6" w:hRule="atLeast"/>
        </w:trPr>
        <w:tc>
          <w:tcPr>
            <w:tcW w:w="9227" w:type="dxa"/>
            <w:gridSpan w:val="7"/>
            <w:shd w:val="clear" w:color="auto" w:fill="BFBFBF"/>
            <w:vAlign w:val="center"/>
          </w:tcPr>
          <w:p>
            <w:pPr>
              <w:widowControl/>
              <w:jc w:val="center"/>
              <w:rPr>
                <w:rFonts w:ascii="黑体" w:hAnsi="宋体" w:eastAsia="黑体" w:cs="Arial"/>
                <w:b/>
                <w:kern w:val="0"/>
                <w:sz w:val="24"/>
                <w:szCs w:val="24"/>
              </w:rPr>
            </w:pPr>
            <w:r>
              <w:rPr>
                <w:rFonts w:hint="eastAsia" w:ascii="黑体" w:hAnsi="宋体" w:eastAsia="黑体" w:cs="Arial"/>
                <w:b/>
                <w:kern w:val="0"/>
                <w:sz w:val="24"/>
                <w:szCs w:val="24"/>
              </w:rPr>
              <w:t>其它信息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5" w:hRule="atLeast"/>
        </w:trPr>
        <w:tc>
          <w:tcPr>
            <w:tcW w:w="9227" w:type="dxa"/>
            <w:gridSpan w:val="7"/>
            <w:vAlign w:val="center"/>
          </w:tcPr>
          <w:p>
            <w:pPr>
              <w:tabs>
                <w:tab w:val="left" w:pos="9900"/>
              </w:tabs>
              <w:ind w:firstLine="413" w:firstLineChars="196"/>
              <w:rPr>
                <w:rFonts w:ascii="黑体" w:hAnsi="宋体" w:eastAsia="黑体" w:cs="Arial"/>
                <w:b/>
                <w:kern w:val="0"/>
                <w:szCs w:val="21"/>
              </w:rPr>
            </w:pPr>
            <w:r>
              <w:rPr>
                <w:rFonts w:hint="eastAsia" w:ascii="黑体" w:hAnsi="宋体" w:eastAsia="黑体"/>
                <w:b/>
                <w:szCs w:val="21"/>
              </w:rPr>
              <w:t>为确保课程内容能高度契合您的学习需求，帮助课程达到因材施教的授课效果，请您如实回答以下问题，由于关系到您的切身学习成果，请务必如实回答，我方会对资料严格保密：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0" w:hRule="atLeast"/>
        </w:trPr>
        <w:tc>
          <w:tcPr>
            <w:tcW w:w="9227" w:type="dxa"/>
            <w:gridSpan w:val="7"/>
            <w:vAlign w:val="center"/>
          </w:tcPr>
          <w:p>
            <w:pPr>
              <w:tabs>
                <w:tab w:val="left" w:pos="9900"/>
              </w:tabs>
              <w:rPr>
                <w:rFonts w:ascii="黑体" w:hAnsi="宋体" w:eastAsia="黑体" w:cs="Arial"/>
                <w:b/>
                <w:kern w:val="0"/>
                <w:szCs w:val="21"/>
              </w:rPr>
            </w:pPr>
            <w:r>
              <w:rPr>
                <w:rFonts w:ascii="黑体" w:hAnsi="宋体" w:eastAsia="黑体"/>
                <w:b/>
                <w:sz w:val="24"/>
                <w:szCs w:val="24"/>
              </w:rPr>
              <w:t>1</w:t>
            </w:r>
            <w:r>
              <w:rPr>
                <w:rFonts w:hint="eastAsia" w:ascii="黑体" w:hAnsi="宋体" w:eastAsia="黑体"/>
                <w:b/>
                <w:sz w:val="24"/>
                <w:szCs w:val="24"/>
              </w:rPr>
              <w:t>、您最希望在课程里学到什么？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0" w:hRule="atLeast"/>
        </w:trPr>
        <w:tc>
          <w:tcPr>
            <w:tcW w:w="9227" w:type="dxa"/>
            <w:gridSpan w:val="7"/>
            <w:vAlign w:val="center"/>
          </w:tcPr>
          <w:p>
            <w:pPr>
              <w:tabs>
                <w:tab w:val="left" w:pos="9900"/>
              </w:tabs>
              <w:rPr>
                <w:rFonts w:ascii="黑体" w:hAnsi="宋体" w:eastAsia="黑体" w:cs="Arial"/>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0" w:hRule="atLeast"/>
        </w:trPr>
        <w:tc>
          <w:tcPr>
            <w:tcW w:w="9227" w:type="dxa"/>
            <w:gridSpan w:val="7"/>
            <w:vAlign w:val="center"/>
          </w:tcPr>
          <w:p>
            <w:pPr>
              <w:tabs>
                <w:tab w:val="left" w:pos="9900"/>
              </w:tabs>
              <w:rPr>
                <w:rFonts w:ascii="黑体" w:hAnsi="宋体" w:eastAsia="黑体" w:cs="Arial"/>
                <w:b/>
                <w:kern w:val="0"/>
                <w:szCs w:val="21"/>
              </w:rPr>
            </w:pPr>
            <w:r>
              <w:rPr>
                <w:rFonts w:ascii="黑体" w:hAnsi="宋体" w:eastAsia="黑体"/>
                <w:b/>
                <w:sz w:val="24"/>
                <w:szCs w:val="24"/>
              </w:rPr>
              <w:t>2</w:t>
            </w:r>
            <w:r>
              <w:rPr>
                <w:rFonts w:hint="eastAsia" w:ascii="黑体" w:hAnsi="宋体" w:eastAsia="黑体"/>
                <w:b/>
                <w:sz w:val="24"/>
                <w:szCs w:val="24"/>
              </w:rPr>
              <w:t>、您在企业经营中需要解决的问题都有哪些？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5" w:hRule="exact"/>
        </w:trPr>
        <w:tc>
          <w:tcPr>
            <w:tcW w:w="9227" w:type="dxa"/>
            <w:gridSpan w:val="7"/>
            <w:vAlign w:val="center"/>
          </w:tcPr>
          <w:p>
            <w:pPr>
              <w:widowControl/>
              <w:rPr>
                <w:rFonts w:ascii="黑体" w:hAnsi="宋体" w:eastAsia="黑体" w:cs="Arial"/>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8" w:hRule="atLeast"/>
        </w:trPr>
        <w:tc>
          <w:tcPr>
            <w:tcW w:w="9227" w:type="dxa"/>
            <w:gridSpan w:val="7"/>
            <w:tcBorders>
              <w:bottom w:val="single" w:color="auto" w:sz="4" w:space="0"/>
            </w:tcBorders>
            <w:vAlign w:val="bottom"/>
          </w:tcPr>
          <w:p>
            <w:pPr>
              <w:widowControl/>
              <w:rPr>
                <w:rFonts w:ascii="黑体" w:hAnsi="黑体" w:eastAsia="黑体"/>
                <w:b/>
                <w:sz w:val="24"/>
                <w:szCs w:val="24"/>
              </w:rPr>
            </w:pPr>
            <w:r>
              <w:rPr>
                <w:rFonts w:ascii="黑体" w:hAnsi="黑体" w:eastAsia="黑体"/>
                <w:b/>
                <w:sz w:val="24"/>
                <w:szCs w:val="24"/>
              </w:rPr>
              <w:t>3</w:t>
            </w:r>
            <w:r>
              <w:rPr>
                <w:rFonts w:hint="eastAsia" w:ascii="黑体" w:hAnsi="黑体" w:eastAsia="黑体"/>
                <w:b/>
                <w:sz w:val="24"/>
                <w:szCs w:val="24"/>
              </w:rPr>
              <w:t>、其他问题？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0" w:hRule="atLeast"/>
        </w:trPr>
        <w:tc>
          <w:tcPr>
            <w:tcW w:w="9227" w:type="dxa"/>
            <w:gridSpan w:val="7"/>
            <w:tcBorders>
              <w:top w:val="single" w:color="auto" w:sz="4" w:space="0"/>
            </w:tcBorders>
            <w:vAlign w:val="center"/>
          </w:tcPr>
          <w:p>
            <w:pPr>
              <w:rPr>
                <w:rFonts w:ascii="黑体" w:hAnsi="黑体" w:eastAsia="黑体"/>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98" w:hRule="atLeast"/>
        </w:trPr>
        <w:tc>
          <w:tcPr>
            <w:tcW w:w="9227" w:type="dxa"/>
            <w:gridSpan w:val="7"/>
            <w:tcBorders>
              <w:bottom w:val="single" w:color="auto" w:sz="4" w:space="0"/>
            </w:tcBorders>
            <w:vAlign w:val="center"/>
          </w:tcPr>
          <w:p>
            <w:pPr>
              <w:widowControl/>
              <w:spacing w:line="340" w:lineRule="exact"/>
              <w:ind w:left="413" w:hanging="413" w:hangingChars="196"/>
              <w:jc w:val="left"/>
              <w:rPr>
                <w:rFonts w:ascii="黑体" w:hAnsi="宋体" w:eastAsia="黑体" w:cs="Arial"/>
                <w:b/>
                <w:kern w:val="0"/>
                <w:szCs w:val="21"/>
              </w:rPr>
            </w:pPr>
            <w:r>
              <w:rPr>
                <w:rFonts w:hint="eastAsia" w:ascii="黑体" w:hAnsi="宋体" w:eastAsia="黑体" w:cs="Arial"/>
                <w:b/>
                <w:kern w:val="0"/>
                <w:szCs w:val="21"/>
              </w:rPr>
              <w:t>报名流程：</w:t>
            </w:r>
          </w:p>
          <w:p>
            <w:pPr>
              <w:widowControl/>
              <w:spacing w:line="340" w:lineRule="exact"/>
              <w:jc w:val="left"/>
              <w:rPr>
                <w:rFonts w:ascii="黑体" w:hAnsi="宋体" w:eastAsia="黑体" w:cs="Arial"/>
                <w:b/>
                <w:kern w:val="0"/>
                <w:szCs w:val="21"/>
              </w:rPr>
            </w:pPr>
            <w:r>
              <w:rPr>
                <w:rFonts w:ascii="黑体" w:hAnsi="宋体" w:eastAsia="黑体" w:cs="Arial"/>
                <w:b/>
                <w:kern w:val="0"/>
                <w:szCs w:val="21"/>
              </w:rPr>
              <w:t>1</w:t>
            </w:r>
            <w:r>
              <w:rPr>
                <w:rFonts w:hint="eastAsia" w:ascii="黑体" w:hAnsi="宋体" w:eastAsia="黑体" w:cs="Arial"/>
                <w:b/>
                <w:kern w:val="0"/>
                <w:szCs w:val="21"/>
              </w:rPr>
              <w:t>、详细填写后请回传电子邮箱</w:t>
            </w:r>
            <w:r>
              <w:rPr>
                <w:rFonts w:hint="eastAsia" w:ascii="黑体" w:hAnsi="宋体" w:eastAsia="黑体" w:cs="Arial"/>
                <w:b/>
                <w:kern w:val="0"/>
                <w:szCs w:val="21"/>
              </w:rPr>
              <w:fldChar w:fldCharType="begin"/>
            </w:r>
            <w:r>
              <w:rPr>
                <w:rFonts w:hint="eastAsia" w:ascii="黑体" w:hAnsi="宋体" w:eastAsia="黑体" w:cs="Arial"/>
                <w:b/>
                <w:kern w:val="0"/>
                <w:szCs w:val="21"/>
              </w:rPr>
              <w:instrText xml:space="preserve"> HYPERLINK "mailto:pkuyxb@163.com" </w:instrText>
            </w:r>
            <w:r>
              <w:rPr>
                <w:rFonts w:hint="eastAsia" w:ascii="黑体" w:hAnsi="宋体" w:eastAsia="黑体" w:cs="Arial"/>
                <w:b/>
                <w:kern w:val="0"/>
                <w:szCs w:val="21"/>
              </w:rPr>
              <w:fldChar w:fldCharType="separate"/>
            </w:r>
            <w:r>
              <w:rPr>
                <w:rFonts w:hint="eastAsia" w:ascii="黑体" w:hAnsi="宋体" w:eastAsia="黑体" w:cs="Arial"/>
                <w:b/>
                <w:kern w:val="0"/>
                <w:szCs w:val="21"/>
              </w:rPr>
              <w:t>pkuyxb@163.com</w:t>
            </w:r>
            <w:r>
              <w:rPr>
                <w:rFonts w:hint="eastAsia" w:ascii="黑体" w:hAnsi="宋体" w:eastAsia="黑体" w:cs="Arial"/>
                <w:b/>
                <w:kern w:val="0"/>
                <w:szCs w:val="21"/>
              </w:rPr>
              <w:fldChar w:fldCharType="end"/>
            </w:r>
            <w:r>
              <w:rPr>
                <w:rFonts w:hint="eastAsia" w:ascii="黑体" w:hAnsi="宋体" w:eastAsia="黑体" w:cs="Arial"/>
                <w:b/>
                <w:kern w:val="0"/>
                <w:szCs w:val="21"/>
                <w:lang w:val="en-US" w:eastAsia="zh-CN"/>
              </w:rPr>
              <w:t xml:space="preserve"> 张老师收（15801019329）</w:t>
            </w:r>
          </w:p>
          <w:p>
            <w:pPr>
              <w:widowControl/>
              <w:spacing w:line="340" w:lineRule="exact"/>
              <w:jc w:val="left"/>
              <w:rPr>
                <w:rFonts w:ascii="黑体" w:hAnsi="宋体" w:eastAsia="黑体" w:cs="Arial"/>
                <w:b/>
                <w:kern w:val="0"/>
                <w:szCs w:val="21"/>
              </w:rPr>
            </w:pPr>
            <w:r>
              <w:rPr>
                <w:rFonts w:ascii="黑体" w:hAnsi="宋体" w:eastAsia="黑体" w:cs="Arial"/>
                <w:b/>
                <w:kern w:val="0"/>
                <w:szCs w:val="21"/>
              </w:rPr>
              <w:t>2</w:t>
            </w:r>
            <w:r>
              <w:rPr>
                <w:rFonts w:hint="eastAsia" w:ascii="黑体" w:hAnsi="宋体" w:eastAsia="黑体" w:cs="Arial"/>
                <w:b/>
                <w:kern w:val="0"/>
                <w:szCs w:val="21"/>
              </w:rPr>
              <w:t>、教学中心审核通过后并发放录取通知书；</w:t>
            </w:r>
          </w:p>
          <w:p>
            <w:pPr>
              <w:widowControl/>
              <w:spacing w:line="340" w:lineRule="exact"/>
              <w:jc w:val="left"/>
              <w:rPr>
                <w:rFonts w:ascii="黑体" w:hAnsi="宋体" w:eastAsia="黑体" w:cs="Arial"/>
                <w:b/>
                <w:kern w:val="0"/>
                <w:szCs w:val="21"/>
              </w:rPr>
            </w:pPr>
            <w:r>
              <w:rPr>
                <w:rFonts w:ascii="黑体" w:hAnsi="宋体" w:eastAsia="黑体" w:cs="Arial"/>
                <w:b/>
                <w:kern w:val="0"/>
                <w:szCs w:val="21"/>
              </w:rPr>
              <w:t>3</w:t>
            </w:r>
            <w:r>
              <w:rPr>
                <w:rFonts w:hint="eastAsia" w:ascii="黑体" w:hAnsi="宋体" w:eastAsia="黑体" w:cs="Arial"/>
                <w:b/>
                <w:kern w:val="0"/>
                <w:szCs w:val="21"/>
              </w:rPr>
              <w:t>、收到录取通知书后缴纳学费；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6" w:hRule="atLeast"/>
        </w:trPr>
        <w:tc>
          <w:tcPr>
            <w:tcW w:w="9227" w:type="dxa"/>
            <w:gridSpan w:val="7"/>
            <w:tcBorders>
              <w:top w:val="single" w:color="auto" w:sz="4" w:space="0"/>
            </w:tcBorders>
            <w:vAlign w:val="center"/>
          </w:tcPr>
          <w:p>
            <w:pPr>
              <w:widowControl/>
              <w:spacing w:beforeLines="50" w:line="270" w:lineRule="atLeast"/>
              <w:ind w:left="472" w:hanging="472" w:hangingChars="196"/>
              <w:jc w:val="left"/>
              <w:rPr>
                <w:rFonts w:ascii="黑体" w:hAnsi="宋体" w:eastAsia="黑体" w:cs="Arial"/>
                <w:b/>
                <w:kern w:val="0"/>
                <w:sz w:val="24"/>
              </w:rPr>
            </w:pPr>
            <w:r>
              <w:rPr>
                <w:rFonts w:hint="eastAsia" w:ascii="黑体" w:hAnsi="宋体" w:eastAsia="黑体" w:cs="Arial"/>
                <w:b/>
                <w:kern w:val="0"/>
                <w:sz w:val="24"/>
              </w:rPr>
              <w:t>注：参会时请携带您的身份证和此申请表到现场予以确认</w:t>
            </w:r>
            <w:r>
              <w:rPr>
                <w:rFonts w:ascii="黑体" w:hAnsi="宋体" w:eastAsia="黑体" w:cs="Arial"/>
                <w:b/>
                <w:kern w:val="0"/>
                <w:sz w:val="24"/>
              </w:rPr>
              <w:t xml:space="preserve"> </w:t>
            </w:r>
            <w:r>
              <w:rPr>
                <w:rFonts w:hint="eastAsia" w:ascii="黑体" w:hAnsi="宋体" w:eastAsia="黑体" w:cs="Arial"/>
                <w:b/>
                <w:kern w:val="0"/>
                <w:sz w:val="24"/>
              </w:rPr>
              <w:t>！</w:t>
            </w:r>
          </w:p>
        </w:tc>
      </w:tr>
    </w:tbl>
    <w:p>
      <w:pPr>
        <w:widowControl/>
        <w:spacing w:beforeLines="50" w:line="300" w:lineRule="exact"/>
        <w:ind w:right="482"/>
        <w:jc w:val="center"/>
        <w:rPr>
          <w:rFonts w:ascii="微软雅黑" w:hAnsi="微软雅黑" w:eastAsia="微软雅黑" w:cs="Arial"/>
          <w:b/>
          <w:kern w:val="0"/>
          <w:sz w:val="52"/>
          <w:szCs w:val="21"/>
        </w:rPr>
      </w:pPr>
      <w:r>
        <w:rPr>
          <w:rFonts w:hint="eastAsia" w:ascii="微软雅黑" w:hAnsi="微软雅黑" w:eastAsia="微软雅黑" w:cs="Arial"/>
          <w:b/>
          <w:kern w:val="0"/>
          <w:sz w:val="24"/>
        </w:rPr>
        <w:t xml:space="preserve">                              此表信息</w:t>
      </w:r>
      <w:r>
        <w:rPr>
          <w:rFonts w:hint="eastAsia" w:ascii="微软雅黑" w:hAnsi="微软雅黑" w:eastAsia="微软雅黑" w:cs="Arial"/>
          <w:b/>
          <w:kern w:val="0"/>
          <w:sz w:val="24"/>
          <w:u w:val="single"/>
        </w:rPr>
        <w:t>对外保密</w:t>
      </w:r>
      <w:r>
        <w:rPr>
          <w:rFonts w:hint="eastAsia" w:ascii="微软雅黑" w:hAnsi="微软雅黑" w:eastAsia="微软雅黑" w:cs="Arial"/>
          <w:b/>
          <w:kern w:val="0"/>
          <w:sz w:val="24"/>
        </w:rPr>
        <w:t>，请您完整、详细填写</w:t>
      </w:r>
    </w:p>
    <w:p>
      <w:pPr>
        <w:spacing w:line="20" w:lineRule="exact"/>
      </w:pPr>
    </w:p>
    <w:p>
      <w:pPr>
        <w:spacing w:line="2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BatangChe">
    <w:panose1 w:val="02030609000101010101"/>
    <w:charset w:val="81"/>
    <w:family w:val="modern"/>
    <w:pitch w:val="default"/>
    <w:sig w:usb0="B00002AF" w:usb1="69D77CFB" w:usb2="00000030" w:usb3="00000000" w:csb0="4008009F" w:csb1="DFD70000"/>
  </w:font>
  <w:font w:name="楷体_GB2312">
    <w:altName w:val="楷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隶书">
    <w:altName w:val="微软雅黑"/>
    <w:panose1 w:val="02010600030101010101"/>
    <w:charset w:val="86"/>
    <w:family w:val="swiss"/>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inherit">
    <w:altName w:val="Traditional Arabic"/>
    <w:panose1 w:val="02020603050405020304"/>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华文细黑">
    <w:altName w:val="微软雅黑"/>
    <w:panose1 w:val="02010600030101010101"/>
    <w:charset w:val="86"/>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eastAsia="宋体"/>
      </w:rPr>
      <w:drawing>
        <wp:anchor distT="0" distB="0" distL="114300" distR="114300" simplePos="0" relativeHeight="251658240" behindDoc="0" locked="0" layoutInCell="1" allowOverlap="1">
          <wp:simplePos x="0" y="0"/>
          <wp:positionH relativeFrom="column">
            <wp:posOffset>-577215</wp:posOffset>
          </wp:positionH>
          <wp:positionV relativeFrom="paragraph">
            <wp:posOffset>-283210</wp:posOffset>
          </wp:positionV>
          <wp:extent cx="3636010" cy="636270"/>
          <wp:effectExtent l="0" t="0" r="6350" b="3810"/>
          <wp:wrapSquare wrapText="bothSides"/>
          <wp:docPr id="5" name="图片 1" descr="新资本-为有模式的企业家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新资本-为有模式的企业家服务"/>
                  <pic:cNvPicPr>
                    <a:picLocks noChangeAspect="1"/>
                  </pic:cNvPicPr>
                </pic:nvPicPr>
                <pic:blipFill>
                  <a:blip r:embed="rId1"/>
                  <a:srcRect l="1587" t="6003" r="2933" b="5791"/>
                  <a:stretch>
                    <a:fillRect/>
                  </a:stretch>
                </pic:blipFill>
                <pic:spPr>
                  <a:xfrm>
                    <a:off x="0" y="0"/>
                    <a:ext cx="3636010" cy="63627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A0501"/>
    <w:multiLevelType w:val="multilevel"/>
    <w:tmpl w:val="444A05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5580D02"/>
    <w:multiLevelType w:val="multilevel"/>
    <w:tmpl w:val="75580D02"/>
    <w:lvl w:ilvl="0" w:tentative="0">
      <w:start w:val="1"/>
      <w:numFmt w:val="bullet"/>
      <w:lvlText w:val=""/>
      <w:lvlJc w:val="left"/>
      <w:pPr>
        <w:ind w:left="360" w:hanging="360"/>
      </w:pPr>
      <w:rPr>
        <w:rFonts w:hint="default" w:ascii="Wingdings" w:hAnsi="Wingdings" w:cs="宋体" w:eastAsiaTheme="minorEastAsia"/>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72A3"/>
    <w:rsid w:val="00057084"/>
    <w:rsid w:val="000B4FB4"/>
    <w:rsid w:val="001A46F8"/>
    <w:rsid w:val="001F246B"/>
    <w:rsid w:val="002D24B6"/>
    <w:rsid w:val="003172A3"/>
    <w:rsid w:val="003F656B"/>
    <w:rsid w:val="004C3355"/>
    <w:rsid w:val="004E2FB9"/>
    <w:rsid w:val="00574703"/>
    <w:rsid w:val="00583B11"/>
    <w:rsid w:val="005A63CA"/>
    <w:rsid w:val="005E3BD1"/>
    <w:rsid w:val="00630711"/>
    <w:rsid w:val="006C00D3"/>
    <w:rsid w:val="00845B9B"/>
    <w:rsid w:val="00887550"/>
    <w:rsid w:val="008C3279"/>
    <w:rsid w:val="00964AE4"/>
    <w:rsid w:val="00A1643F"/>
    <w:rsid w:val="00A6724E"/>
    <w:rsid w:val="00B34E5F"/>
    <w:rsid w:val="00B97C07"/>
    <w:rsid w:val="00D35E65"/>
    <w:rsid w:val="00E05CA3"/>
    <w:rsid w:val="00EF4BC8"/>
    <w:rsid w:val="00F44279"/>
    <w:rsid w:val="01434F9D"/>
    <w:rsid w:val="01694E60"/>
    <w:rsid w:val="019102A4"/>
    <w:rsid w:val="01991AD4"/>
    <w:rsid w:val="03034BB0"/>
    <w:rsid w:val="040720EE"/>
    <w:rsid w:val="041F72FF"/>
    <w:rsid w:val="04B33B48"/>
    <w:rsid w:val="04E525BA"/>
    <w:rsid w:val="05A670FD"/>
    <w:rsid w:val="07074E5A"/>
    <w:rsid w:val="087C1A60"/>
    <w:rsid w:val="08CD052B"/>
    <w:rsid w:val="08FD40AF"/>
    <w:rsid w:val="09040E57"/>
    <w:rsid w:val="09053C15"/>
    <w:rsid w:val="09E525E8"/>
    <w:rsid w:val="09F17FB3"/>
    <w:rsid w:val="0A8D7AD1"/>
    <w:rsid w:val="0BD372AE"/>
    <w:rsid w:val="0D0E7D5D"/>
    <w:rsid w:val="0DAE021C"/>
    <w:rsid w:val="0DC93664"/>
    <w:rsid w:val="0DE361E4"/>
    <w:rsid w:val="0E5317CF"/>
    <w:rsid w:val="0EE5196E"/>
    <w:rsid w:val="0F040E3E"/>
    <w:rsid w:val="0F98346F"/>
    <w:rsid w:val="0FA513C6"/>
    <w:rsid w:val="0FB4716D"/>
    <w:rsid w:val="0FBB2568"/>
    <w:rsid w:val="101807F4"/>
    <w:rsid w:val="102F1336"/>
    <w:rsid w:val="116E4D4B"/>
    <w:rsid w:val="121C115B"/>
    <w:rsid w:val="12881893"/>
    <w:rsid w:val="13786917"/>
    <w:rsid w:val="15674C38"/>
    <w:rsid w:val="15731CC9"/>
    <w:rsid w:val="159B5A8B"/>
    <w:rsid w:val="16951654"/>
    <w:rsid w:val="16977691"/>
    <w:rsid w:val="1714082B"/>
    <w:rsid w:val="17F23E37"/>
    <w:rsid w:val="18E44960"/>
    <w:rsid w:val="192D4197"/>
    <w:rsid w:val="19720722"/>
    <w:rsid w:val="1B171895"/>
    <w:rsid w:val="1B174A58"/>
    <w:rsid w:val="1B4B60E7"/>
    <w:rsid w:val="1B9A48A2"/>
    <w:rsid w:val="1BAD2381"/>
    <w:rsid w:val="1BF72382"/>
    <w:rsid w:val="1CA97E87"/>
    <w:rsid w:val="1D0F1EDD"/>
    <w:rsid w:val="1D6508D7"/>
    <w:rsid w:val="1DB401BD"/>
    <w:rsid w:val="1F0A1EE6"/>
    <w:rsid w:val="1F472A91"/>
    <w:rsid w:val="1F8E4909"/>
    <w:rsid w:val="1FB76906"/>
    <w:rsid w:val="1FBE4B9C"/>
    <w:rsid w:val="1FE5757F"/>
    <w:rsid w:val="201903DE"/>
    <w:rsid w:val="213C6256"/>
    <w:rsid w:val="216462BC"/>
    <w:rsid w:val="2193523B"/>
    <w:rsid w:val="21E80AA5"/>
    <w:rsid w:val="2228186A"/>
    <w:rsid w:val="23643DFB"/>
    <w:rsid w:val="23917D10"/>
    <w:rsid w:val="23B56843"/>
    <w:rsid w:val="23C96E5E"/>
    <w:rsid w:val="248A3BD9"/>
    <w:rsid w:val="248D3775"/>
    <w:rsid w:val="24935FA9"/>
    <w:rsid w:val="24A03FCA"/>
    <w:rsid w:val="24CE5697"/>
    <w:rsid w:val="24E734B5"/>
    <w:rsid w:val="24ED0A10"/>
    <w:rsid w:val="27304C14"/>
    <w:rsid w:val="27871580"/>
    <w:rsid w:val="28066D45"/>
    <w:rsid w:val="283A0EAE"/>
    <w:rsid w:val="284B1880"/>
    <w:rsid w:val="28CD5B74"/>
    <w:rsid w:val="28E87A7A"/>
    <w:rsid w:val="293F2158"/>
    <w:rsid w:val="297F7561"/>
    <w:rsid w:val="2A0221A4"/>
    <w:rsid w:val="2A207A03"/>
    <w:rsid w:val="2A5C590F"/>
    <w:rsid w:val="2AD74398"/>
    <w:rsid w:val="2B0E60FB"/>
    <w:rsid w:val="2B4457B1"/>
    <w:rsid w:val="2C4046E2"/>
    <w:rsid w:val="2C605589"/>
    <w:rsid w:val="2C8507A7"/>
    <w:rsid w:val="2F241E55"/>
    <w:rsid w:val="2FBE576C"/>
    <w:rsid w:val="30CF6018"/>
    <w:rsid w:val="30D623EC"/>
    <w:rsid w:val="30DD7B4F"/>
    <w:rsid w:val="317C0BE2"/>
    <w:rsid w:val="32910E3E"/>
    <w:rsid w:val="329B0540"/>
    <w:rsid w:val="32A027CE"/>
    <w:rsid w:val="32AC7910"/>
    <w:rsid w:val="33AE1389"/>
    <w:rsid w:val="342E53DB"/>
    <w:rsid w:val="34521881"/>
    <w:rsid w:val="3461156F"/>
    <w:rsid w:val="346145DB"/>
    <w:rsid w:val="34623D73"/>
    <w:rsid w:val="34C36AEF"/>
    <w:rsid w:val="35F0351B"/>
    <w:rsid w:val="364F278F"/>
    <w:rsid w:val="36510E21"/>
    <w:rsid w:val="36595633"/>
    <w:rsid w:val="376A3BC3"/>
    <w:rsid w:val="376B6AD1"/>
    <w:rsid w:val="384E4582"/>
    <w:rsid w:val="38965A28"/>
    <w:rsid w:val="396965AB"/>
    <w:rsid w:val="3A38195E"/>
    <w:rsid w:val="3A3C2E08"/>
    <w:rsid w:val="3BB147FE"/>
    <w:rsid w:val="3CC93B3B"/>
    <w:rsid w:val="3CD15575"/>
    <w:rsid w:val="3D20711A"/>
    <w:rsid w:val="3D761036"/>
    <w:rsid w:val="3E315646"/>
    <w:rsid w:val="3E323D6A"/>
    <w:rsid w:val="3E3C6EE3"/>
    <w:rsid w:val="3F1F411A"/>
    <w:rsid w:val="3FA9700E"/>
    <w:rsid w:val="40174833"/>
    <w:rsid w:val="406B2776"/>
    <w:rsid w:val="40E27AC8"/>
    <w:rsid w:val="43242F72"/>
    <w:rsid w:val="43AF3273"/>
    <w:rsid w:val="43E14F43"/>
    <w:rsid w:val="442E794F"/>
    <w:rsid w:val="449A35FB"/>
    <w:rsid w:val="44A5606C"/>
    <w:rsid w:val="45CE2AB2"/>
    <w:rsid w:val="46211CA2"/>
    <w:rsid w:val="468660CB"/>
    <w:rsid w:val="470A2134"/>
    <w:rsid w:val="479879E3"/>
    <w:rsid w:val="47A55812"/>
    <w:rsid w:val="47E15E57"/>
    <w:rsid w:val="48294607"/>
    <w:rsid w:val="488A7521"/>
    <w:rsid w:val="48B120DB"/>
    <w:rsid w:val="49265460"/>
    <w:rsid w:val="4A97260F"/>
    <w:rsid w:val="4B6148E4"/>
    <w:rsid w:val="4B981469"/>
    <w:rsid w:val="4BAF1B7A"/>
    <w:rsid w:val="4BD1081F"/>
    <w:rsid w:val="4CD80CF4"/>
    <w:rsid w:val="4D020491"/>
    <w:rsid w:val="4D0B41C1"/>
    <w:rsid w:val="4D823D16"/>
    <w:rsid w:val="4E01497C"/>
    <w:rsid w:val="4E020781"/>
    <w:rsid w:val="4E0A0942"/>
    <w:rsid w:val="4E563A5E"/>
    <w:rsid w:val="4E5C6971"/>
    <w:rsid w:val="4EA80283"/>
    <w:rsid w:val="4EE50358"/>
    <w:rsid w:val="4FB23B33"/>
    <w:rsid w:val="4FEB0653"/>
    <w:rsid w:val="4FEE64A6"/>
    <w:rsid w:val="505D181D"/>
    <w:rsid w:val="50B27ABC"/>
    <w:rsid w:val="51762F63"/>
    <w:rsid w:val="52291F9A"/>
    <w:rsid w:val="523A41D2"/>
    <w:rsid w:val="52824B50"/>
    <w:rsid w:val="52BC30CC"/>
    <w:rsid w:val="539A2298"/>
    <w:rsid w:val="542D30C4"/>
    <w:rsid w:val="55B20088"/>
    <w:rsid w:val="55CE71C5"/>
    <w:rsid w:val="55D97803"/>
    <w:rsid w:val="564A10B7"/>
    <w:rsid w:val="568E0A13"/>
    <w:rsid w:val="568F555B"/>
    <w:rsid w:val="56BA469D"/>
    <w:rsid w:val="56D61B46"/>
    <w:rsid w:val="56F077F9"/>
    <w:rsid w:val="56F40382"/>
    <w:rsid w:val="574271AE"/>
    <w:rsid w:val="574A7D3C"/>
    <w:rsid w:val="575D031A"/>
    <w:rsid w:val="5793286A"/>
    <w:rsid w:val="580418C6"/>
    <w:rsid w:val="580E026F"/>
    <w:rsid w:val="584C0863"/>
    <w:rsid w:val="58724DC6"/>
    <w:rsid w:val="587D7495"/>
    <w:rsid w:val="58961E6F"/>
    <w:rsid w:val="5A373B41"/>
    <w:rsid w:val="5A5C27DA"/>
    <w:rsid w:val="5A8E3DEB"/>
    <w:rsid w:val="5AA83F83"/>
    <w:rsid w:val="5AB0478D"/>
    <w:rsid w:val="5B2D380E"/>
    <w:rsid w:val="5B6B37C0"/>
    <w:rsid w:val="5B7731D7"/>
    <w:rsid w:val="5BA94DD2"/>
    <w:rsid w:val="5BE94EAC"/>
    <w:rsid w:val="5C6C0084"/>
    <w:rsid w:val="5CB87FED"/>
    <w:rsid w:val="5CF011AE"/>
    <w:rsid w:val="5DCB5041"/>
    <w:rsid w:val="5E4F247F"/>
    <w:rsid w:val="5EAA5148"/>
    <w:rsid w:val="5ED13BB5"/>
    <w:rsid w:val="5EE01788"/>
    <w:rsid w:val="5EE97F12"/>
    <w:rsid w:val="5F777B8B"/>
    <w:rsid w:val="5FB873B5"/>
    <w:rsid w:val="6002482A"/>
    <w:rsid w:val="60074F56"/>
    <w:rsid w:val="60CC09B0"/>
    <w:rsid w:val="60E91F04"/>
    <w:rsid w:val="60EB012F"/>
    <w:rsid w:val="611344AF"/>
    <w:rsid w:val="6120299D"/>
    <w:rsid w:val="61344A94"/>
    <w:rsid w:val="614763A1"/>
    <w:rsid w:val="617F252C"/>
    <w:rsid w:val="61ED16F0"/>
    <w:rsid w:val="62225F60"/>
    <w:rsid w:val="622D6545"/>
    <w:rsid w:val="629334F0"/>
    <w:rsid w:val="63585E7E"/>
    <w:rsid w:val="63A4173D"/>
    <w:rsid w:val="63D741A0"/>
    <w:rsid w:val="64661EF4"/>
    <w:rsid w:val="64821681"/>
    <w:rsid w:val="652D7917"/>
    <w:rsid w:val="655D4CC5"/>
    <w:rsid w:val="666E67A9"/>
    <w:rsid w:val="66A77805"/>
    <w:rsid w:val="66AE23CE"/>
    <w:rsid w:val="66DA344B"/>
    <w:rsid w:val="67D43E3C"/>
    <w:rsid w:val="67E277D7"/>
    <w:rsid w:val="67F203BC"/>
    <w:rsid w:val="698858A0"/>
    <w:rsid w:val="69C319C5"/>
    <w:rsid w:val="69E35E6B"/>
    <w:rsid w:val="6A7B2892"/>
    <w:rsid w:val="6B644B49"/>
    <w:rsid w:val="6B7B2160"/>
    <w:rsid w:val="6BA66EA2"/>
    <w:rsid w:val="6BAB0FDE"/>
    <w:rsid w:val="6BDB7FCF"/>
    <w:rsid w:val="6BF3101F"/>
    <w:rsid w:val="6C881909"/>
    <w:rsid w:val="6CFB335C"/>
    <w:rsid w:val="6F543651"/>
    <w:rsid w:val="708B4637"/>
    <w:rsid w:val="70AA2E8F"/>
    <w:rsid w:val="71593049"/>
    <w:rsid w:val="717703CB"/>
    <w:rsid w:val="71AE40CA"/>
    <w:rsid w:val="71B631CD"/>
    <w:rsid w:val="725B1AFD"/>
    <w:rsid w:val="72891162"/>
    <w:rsid w:val="72905B81"/>
    <w:rsid w:val="72BF4BD7"/>
    <w:rsid w:val="72DB4788"/>
    <w:rsid w:val="734377E0"/>
    <w:rsid w:val="73BE353E"/>
    <w:rsid w:val="73EC52DB"/>
    <w:rsid w:val="74D431DE"/>
    <w:rsid w:val="75756D5B"/>
    <w:rsid w:val="75782687"/>
    <w:rsid w:val="766B7A76"/>
    <w:rsid w:val="76756822"/>
    <w:rsid w:val="76A85BF4"/>
    <w:rsid w:val="76C3488B"/>
    <w:rsid w:val="76F81E1C"/>
    <w:rsid w:val="7713619B"/>
    <w:rsid w:val="773C54E2"/>
    <w:rsid w:val="78095BE7"/>
    <w:rsid w:val="78751F37"/>
    <w:rsid w:val="78D568A1"/>
    <w:rsid w:val="792035E8"/>
    <w:rsid w:val="794938BF"/>
    <w:rsid w:val="798C375A"/>
    <w:rsid w:val="79FA5CDF"/>
    <w:rsid w:val="7C6474FF"/>
    <w:rsid w:val="7C741493"/>
    <w:rsid w:val="7C8979E2"/>
    <w:rsid w:val="7D6B508C"/>
    <w:rsid w:val="7E393FB7"/>
    <w:rsid w:val="7E4F7BB3"/>
    <w:rsid w:val="7E65791A"/>
    <w:rsid w:val="7EC54C1B"/>
    <w:rsid w:val="7EC63673"/>
    <w:rsid w:val="7EEA2B5B"/>
    <w:rsid w:val="7F432B86"/>
    <w:rsid w:val="7F487BF3"/>
    <w:rsid w:val="7F5C47BD"/>
    <w:rsid w:val="7F895273"/>
    <w:rsid w:val="7F8A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styleId="8">
    <w:name w:val="Hyperlink"/>
    <w:basedOn w:val="6"/>
    <w:unhideWhenUsed/>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列出段落11"/>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464</Words>
  <Characters>2650</Characters>
  <Lines>22</Lines>
  <Paragraphs>6</Paragraphs>
  <ScaleCrop>false</ScaleCrop>
  <LinksUpToDate>false</LinksUpToDate>
  <CharactersWithSpaces>3108</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2016-07-15T02:07:00Z</dcterms:created>
  <dc:creator>Administrator</dc:creator>
  <cp:lastModifiedBy>Administrator</cp:lastModifiedBy>
  <dcterms:modified xsi:type="dcterms:W3CDTF">2017-08-24T11:40:03Z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