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79" w:rsidRDefault="00257979">
      <w:pPr>
        <w:spacing w:line="1000" w:lineRule="exact"/>
        <w:rPr>
          <w:b/>
          <w:color w:val="0000FF"/>
          <w:szCs w:val="21"/>
        </w:rPr>
      </w:pPr>
    </w:p>
    <w:p w:rsidR="00257979" w:rsidRDefault="001D4961" w:rsidP="00064BCE">
      <w:pPr>
        <w:ind w:left="294" w:hangingChars="46" w:hanging="294"/>
        <w:jc w:val="center"/>
        <w:rPr>
          <w:rFonts w:ascii="微软雅黑" w:eastAsia="微软雅黑" w:hAnsi="微软雅黑" w:cs="Tahoma"/>
          <w:b/>
          <w:bCs/>
          <w:color w:val="E06A09"/>
          <w:kern w:val="0"/>
          <w:sz w:val="64"/>
          <w:szCs w:val="64"/>
        </w:rPr>
      </w:pPr>
      <w:r>
        <w:rPr>
          <w:rFonts w:ascii="微软雅黑" w:eastAsia="微软雅黑" w:hAnsi="微软雅黑" w:cs="Tahoma" w:hint="eastAsia"/>
          <w:b/>
          <w:bCs/>
          <w:color w:val="E06A09"/>
          <w:kern w:val="0"/>
          <w:sz w:val="64"/>
          <w:szCs w:val="64"/>
        </w:rPr>
        <w:t>北京大学互联网</w:t>
      </w:r>
      <w:r>
        <w:rPr>
          <w:rFonts w:ascii="微软雅黑" w:eastAsia="微软雅黑" w:hAnsi="微软雅黑" w:cs="Tahoma" w:hint="eastAsia"/>
          <w:b/>
          <w:bCs/>
          <w:color w:val="E06A09"/>
          <w:kern w:val="0"/>
          <w:sz w:val="64"/>
          <w:szCs w:val="64"/>
        </w:rPr>
        <w:t>+</w:t>
      </w:r>
      <w:r>
        <w:rPr>
          <w:rFonts w:ascii="微软雅黑" w:eastAsia="微软雅黑" w:hAnsi="微软雅黑" w:cs="Tahoma" w:hint="eastAsia"/>
          <w:b/>
          <w:bCs/>
          <w:color w:val="E06A09"/>
          <w:kern w:val="0"/>
          <w:sz w:val="64"/>
          <w:szCs w:val="64"/>
        </w:rPr>
        <w:t>与股权投资</w:t>
      </w:r>
    </w:p>
    <w:p w:rsidR="00257979" w:rsidRDefault="001D4961" w:rsidP="00064BCE">
      <w:pPr>
        <w:ind w:left="294" w:hangingChars="46" w:hanging="294"/>
        <w:jc w:val="center"/>
        <w:rPr>
          <w:rFonts w:ascii="微软雅黑" w:eastAsia="微软雅黑" w:hAnsi="微软雅黑"/>
          <w:b/>
          <w:bCs/>
          <w:color w:val="B56913"/>
          <w:sz w:val="64"/>
          <w:szCs w:val="64"/>
        </w:rPr>
      </w:pPr>
      <w:r>
        <w:rPr>
          <w:rFonts w:ascii="微软雅黑" w:eastAsia="微软雅黑" w:hAnsi="微软雅黑" w:cs="Tahoma" w:hint="eastAsia"/>
          <w:b/>
          <w:bCs/>
          <w:color w:val="E06A09"/>
          <w:kern w:val="0"/>
          <w:sz w:val="64"/>
          <w:szCs w:val="64"/>
        </w:rPr>
        <w:t>实战班</w:t>
      </w:r>
    </w:p>
    <w:p w:rsidR="00257979" w:rsidRDefault="00257979">
      <w:pPr>
        <w:spacing w:line="1000" w:lineRule="exact"/>
        <w:rPr>
          <w:b/>
          <w:color w:val="0000FF"/>
          <w:szCs w:val="21"/>
        </w:rPr>
      </w:pPr>
    </w:p>
    <w:p w:rsidR="00257979" w:rsidRDefault="00257979">
      <w:pPr>
        <w:spacing w:line="1000" w:lineRule="exact"/>
        <w:jc w:val="center"/>
        <w:rPr>
          <w:b/>
          <w:color w:val="E06A09"/>
          <w:sz w:val="36"/>
        </w:rPr>
      </w:pPr>
      <w:r>
        <w:rPr>
          <w:b/>
          <w:color w:val="E06A09"/>
          <w:sz w:val="36"/>
        </w:rPr>
        <w:pict>
          <v:line id="Line 2" o:spid="_x0000_s1028" style="position:absolute;left:0;text-align:left;z-index:251668480" from="147.35pt,12pt" to="316.7pt,12.05pt" o:preferrelative="t" strokecolor="#e06a09">
            <v:stroke dashstyle="1 1" miterlimit="2"/>
          </v:line>
        </w:pict>
      </w:r>
      <w:r w:rsidR="001D4961">
        <w:rPr>
          <w:rFonts w:hint="eastAsia"/>
          <w:b/>
          <w:color w:val="E06A09"/>
          <w:sz w:val="36"/>
        </w:rPr>
        <w:t>招生简章</w:t>
      </w:r>
    </w:p>
    <w:p w:rsidR="00257979" w:rsidRDefault="00257979">
      <w:pPr>
        <w:rPr>
          <w:b/>
          <w:sz w:val="44"/>
          <w:szCs w:val="44"/>
        </w:rPr>
      </w:pPr>
      <w:r w:rsidRPr="00257979">
        <w:rPr>
          <w:b/>
          <w:color w:val="00CCFF"/>
          <w:sz w:val="36"/>
        </w:rPr>
        <w:pict>
          <v:line id="Line 3" o:spid="_x0000_s1029" style="position:absolute;left:0;text-align:left;z-index:251669504" from="146.6pt,4.2pt" to="316.7pt,4.25pt" o:preferrelative="t" strokecolor="#e06a09">
            <v:stroke dashstyle="1 1" miterlimit="2"/>
          </v:line>
        </w:pict>
      </w:r>
    </w:p>
    <w:p w:rsidR="00257979" w:rsidRDefault="00257979">
      <w:pPr>
        <w:ind w:right="-315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pict>
          <v:rect id="Rectangle 4" o:spid="_x0000_s1030" style="position:absolute;left:0;text-align:left;margin-left:-23.8pt;margin-top:19.8pt;width:495.7pt;height:62.4pt;z-index:-251658240" o:preferrelative="t" fillcolor="#e06a09" stroked="f"/>
        </w:pict>
      </w:r>
    </w:p>
    <w:p w:rsidR="00257979" w:rsidRDefault="001D4961">
      <w:pPr>
        <w:ind w:right="-315"/>
        <w:rPr>
          <w:b/>
          <w:sz w:val="36"/>
        </w:rPr>
      </w:pPr>
      <w:r>
        <w:rPr>
          <w:rFonts w:ascii="黑体" w:eastAsia="黑体" w:hAnsi="黑体" w:hint="eastAsia"/>
          <w:b/>
          <w:color w:val="FFFFFF"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color w:val="FFFFFF"/>
          <w:sz w:val="44"/>
          <w:szCs w:val="44"/>
        </w:rPr>
        <w:t>引领时代</w:t>
      </w:r>
      <w:r>
        <w:rPr>
          <w:rFonts w:ascii="黑体" w:eastAsia="黑体" w:hAnsi="黑体" w:hint="eastAsia"/>
          <w:b/>
          <w:color w:val="FFFFFF"/>
          <w:sz w:val="44"/>
          <w:szCs w:val="44"/>
        </w:rPr>
        <w:t xml:space="preserve">  </w:t>
      </w:r>
      <w:r>
        <w:rPr>
          <w:rFonts w:ascii="黑体" w:eastAsia="黑体" w:hAnsi="黑体" w:hint="eastAsia"/>
          <w:b/>
          <w:color w:val="FFFFFF"/>
          <w:sz w:val="44"/>
          <w:szCs w:val="44"/>
        </w:rPr>
        <w:t>创新投资</w:t>
      </w:r>
      <w:r>
        <w:rPr>
          <w:rFonts w:ascii="黑体" w:eastAsia="黑体" w:hAnsi="黑体" w:hint="eastAsia"/>
          <w:b/>
          <w:color w:val="FFFFFF"/>
          <w:sz w:val="44"/>
          <w:szCs w:val="44"/>
        </w:rPr>
        <w:t xml:space="preserve">  </w:t>
      </w:r>
      <w:r>
        <w:rPr>
          <w:rFonts w:ascii="黑体" w:eastAsia="黑体" w:hAnsi="黑体" w:hint="eastAsia"/>
          <w:b/>
          <w:color w:val="FFFFFF"/>
          <w:sz w:val="44"/>
          <w:szCs w:val="44"/>
        </w:rPr>
        <w:t>产业优化</w:t>
      </w:r>
      <w:r>
        <w:rPr>
          <w:rFonts w:ascii="黑体" w:eastAsia="黑体" w:hAnsi="黑体" w:hint="eastAsia"/>
          <w:b/>
          <w:color w:val="FFFFFF"/>
          <w:sz w:val="44"/>
          <w:szCs w:val="44"/>
        </w:rPr>
        <w:t xml:space="preserve">  </w:t>
      </w:r>
      <w:r>
        <w:rPr>
          <w:rFonts w:ascii="黑体" w:eastAsia="黑体" w:hAnsi="黑体" w:hint="eastAsia"/>
          <w:b/>
          <w:color w:val="FFFFFF"/>
          <w:sz w:val="44"/>
          <w:szCs w:val="44"/>
        </w:rPr>
        <w:t>资本升级</w:t>
      </w:r>
    </w:p>
    <w:p w:rsidR="00257979" w:rsidRDefault="00257979">
      <w:pPr>
        <w:jc w:val="center"/>
        <w:rPr>
          <w:b/>
          <w:sz w:val="36"/>
        </w:rPr>
      </w:pPr>
      <w:bookmarkStart w:id="0" w:name="_GoBack"/>
      <w:r w:rsidRPr="002579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31" type="#_x0000_t75" style="position:absolute;left:0;text-align:left;margin-left:-23.75pt;margin-top:17pt;width:494.6pt;height:272.95pt;z-index:-251657216" stroked="t" strokecolor="#b56913">
            <v:stroke miterlimit="2"/>
            <v:imagedata r:id="rId8" o:title=""/>
          </v:shape>
        </w:pict>
      </w:r>
      <w:bookmarkEnd w:id="0"/>
    </w:p>
    <w:p w:rsidR="00257979" w:rsidRDefault="00257979">
      <w:pPr>
        <w:jc w:val="center"/>
        <w:rPr>
          <w:b/>
          <w:sz w:val="36"/>
        </w:rPr>
      </w:pPr>
    </w:p>
    <w:p w:rsidR="00257979" w:rsidRDefault="00257979">
      <w:pPr>
        <w:jc w:val="center"/>
        <w:rPr>
          <w:b/>
          <w:sz w:val="52"/>
          <w:szCs w:val="52"/>
        </w:rPr>
      </w:pPr>
    </w:p>
    <w:p w:rsidR="00257979" w:rsidRDefault="00257979">
      <w:pPr>
        <w:jc w:val="center"/>
        <w:rPr>
          <w:b/>
          <w:sz w:val="52"/>
          <w:szCs w:val="52"/>
        </w:rPr>
      </w:pPr>
    </w:p>
    <w:p w:rsidR="00257979" w:rsidRDefault="00257979">
      <w:pPr>
        <w:jc w:val="center"/>
        <w:rPr>
          <w:b/>
          <w:sz w:val="52"/>
          <w:szCs w:val="52"/>
        </w:rPr>
      </w:pPr>
    </w:p>
    <w:p w:rsidR="00257979" w:rsidRDefault="00257979">
      <w:pPr>
        <w:rPr>
          <w:b/>
          <w:sz w:val="52"/>
          <w:szCs w:val="52"/>
        </w:rPr>
      </w:pPr>
    </w:p>
    <w:p w:rsidR="00257979" w:rsidRDefault="00257979">
      <w:pPr>
        <w:rPr>
          <w:b/>
          <w:color w:val="B56913"/>
          <w:sz w:val="32"/>
          <w:szCs w:val="32"/>
        </w:rPr>
      </w:pPr>
    </w:p>
    <w:p w:rsidR="00257979" w:rsidRDefault="00257979">
      <w:pPr>
        <w:rPr>
          <w:b/>
          <w:color w:val="E06A09"/>
          <w:sz w:val="32"/>
          <w:szCs w:val="32"/>
        </w:rPr>
      </w:pPr>
      <w:r w:rsidRPr="00257979">
        <w:rPr>
          <w:rFonts w:ascii="宋体" w:hAnsi="宋体"/>
          <w:color w:val="E06A09"/>
          <w:sz w:val="32"/>
          <w:szCs w:val="32"/>
        </w:rPr>
        <w:lastRenderedPageBreak/>
        <w:pict>
          <v:rect id="Rectangle 6" o:spid="_x0000_s1032" style="position:absolute;left:0;text-align:left;margin-left:99.2pt;margin-top:7.8pt;width:369.05pt;height:15.6pt;z-index:251662336" o:preferrelative="t" fillcolor="#e06a09" stroked="f"/>
        </w:pict>
      </w:r>
      <w:r w:rsidR="001D4961">
        <w:rPr>
          <w:rFonts w:hint="eastAsia"/>
          <w:b/>
          <w:color w:val="E06A09"/>
          <w:sz w:val="32"/>
          <w:szCs w:val="32"/>
        </w:rPr>
        <w:t>▍课程背景</w:t>
      </w:r>
    </w:p>
    <w:p w:rsidR="00257979" w:rsidRDefault="00257979">
      <w:pPr>
        <w:rPr>
          <w:rFonts w:ascii="宋体" w:hAnsi="宋体"/>
          <w:sz w:val="28"/>
          <w:szCs w:val="28"/>
        </w:rPr>
      </w:pPr>
      <w:r w:rsidRPr="00257979">
        <w:rPr>
          <w:rFonts w:ascii="宋体" w:hAnsi="宋体"/>
          <w:sz w:val="28"/>
          <w:szCs w:val="28"/>
        </w:rPr>
        <w:pict>
          <v:shape id="Picture 1" o:spid="_x0000_i1025" type="#_x0000_t75" style="width:467.15pt;height:59.15pt">
            <v:imagedata r:id="rId9" o:title=""/>
          </v:shape>
        </w:pict>
      </w:r>
    </w:p>
    <w:p w:rsidR="00257979" w:rsidRDefault="00257979">
      <w:pPr>
        <w:widowControl/>
        <w:spacing w:line="312" w:lineRule="auto"/>
        <w:ind w:firstLineChars="200" w:firstLine="560"/>
        <w:rPr>
          <w:sz w:val="28"/>
          <w:szCs w:val="28"/>
        </w:rPr>
      </w:pPr>
      <w:r w:rsidRPr="00257979">
        <w:rPr>
          <w:rFonts w:ascii="宋体" w:hAnsi="宋体" w:cs="宋体"/>
          <w:kern w:val="0"/>
          <w:sz w:val="28"/>
          <w:szCs w:val="28"/>
        </w:rPr>
        <w:pict>
          <v:shape id="Picture 7" o:spid="_x0000_s1034" type="#_x0000_t75" style="position:absolute;left:0;text-align:left;margin-left:-4.65pt;margin-top:280.15pt;width:468.7pt;height:287.2pt;z-index:-251655168">
            <v:imagedata r:id="rId10" o:title=""/>
          </v:shape>
        </w:pict>
      </w:r>
      <w:r w:rsidR="001D4961">
        <w:rPr>
          <w:rFonts w:ascii="Times" w:hAnsi="Times" w:cs="Times"/>
          <w:kern w:val="0"/>
          <w:sz w:val="28"/>
          <w:szCs w:val="28"/>
        </w:rPr>
        <w:t>当</w:t>
      </w:r>
      <w:r w:rsidRPr="00257979">
        <w:rPr>
          <w:rFonts w:ascii="宋体" w:hAnsi="宋体" w:cs="宋体"/>
          <w:kern w:val="0"/>
          <w:sz w:val="28"/>
          <w:szCs w:val="28"/>
        </w:rPr>
        <w:pict>
          <v:shape id="_x0000_s1035" type="#_x0000_t75" style="position:absolute;left:0;text-align:left;margin-left:-4.65pt;margin-top:280.15pt;width:468.7pt;height:287.2pt;z-index:-251640832;mso-position-horizontal-relative:text;mso-position-vertical-relative:text">
            <v:imagedata r:id="rId10" o:title=""/>
          </v:shape>
        </w:pict>
      </w:r>
      <w:r w:rsidR="001D4961">
        <w:rPr>
          <w:rFonts w:ascii="Times" w:hAnsi="Times" w:cs="Times"/>
          <w:kern w:val="0"/>
          <w:sz w:val="28"/>
          <w:szCs w:val="28"/>
        </w:rPr>
        <w:t>前，创新创业蔚然成风，互联网精神及技术所带来的新型投融资模式，深刻地影响着中国经济的发展。</w:t>
      </w:r>
      <w:r w:rsidR="001D4961">
        <w:rPr>
          <w:rFonts w:ascii="宋体" w:hAnsi="宋体" w:cs="微软雅黑" w:hint="eastAsia"/>
          <w:kern w:val="0"/>
          <w:sz w:val="28"/>
          <w:szCs w:val="28"/>
        </w:rPr>
        <w:t>政府在工作报告中明确提出“互联网</w:t>
      </w:r>
      <w:r w:rsidR="001D4961">
        <w:rPr>
          <w:rFonts w:ascii="宋体" w:hAnsi="宋体" w:cs="微软雅黑"/>
          <w:kern w:val="0"/>
          <w:sz w:val="28"/>
          <w:szCs w:val="28"/>
        </w:rPr>
        <w:t>+</w:t>
      </w:r>
      <w:r w:rsidR="001D4961">
        <w:rPr>
          <w:rFonts w:ascii="宋体" w:hAnsi="宋体" w:cs="微软雅黑" w:hint="eastAsia"/>
          <w:kern w:val="0"/>
          <w:sz w:val="28"/>
          <w:szCs w:val="28"/>
        </w:rPr>
        <w:t>”行动计划：制定“互联网</w:t>
      </w:r>
      <w:r w:rsidR="001D4961">
        <w:rPr>
          <w:rFonts w:ascii="宋体" w:hAnsi="宋体" w:cs="微软雅黑"/>
          <w:kern w:val="0"/>
          <w:sz w:val="28"/>
          <w:szCs w:val="28"/>
        </w:rPr>
        <w:t>+</w:t>
      </w:r>
      <w:r w:rsidR="001D4961">
        <w:rPr>
          <w:rFonts w:ascii="宋体" w:hAnsi="宋体" w:cs="微软雅黑" w:hint="eastAsia"/>
          <w:kern w:val="0"/>
          <w:sz w:val="28"/>
          <w:szCs w:val="28"/>
        </w:rPr>
        <w:t>”行动计划，推动移动互联网、云计算、大数据、物联网等与现代制造业结合，促进电子商务、工业互联网和互联网金融健康发展，引导互联网企业拓展国际市场。它具有</w:t>
      </w:r>
      <w:r w:rsidR="001D4961">
        <w:rPr>
          <w:sz w:val="28"/>
          <w:szCs w:val="28"/>
        </w:rPr>
        <w:t>资源开放化、成本集约化、选择市场化、渠道自主化、用户行为价值化等优点</w:t>
      </w:r>
      <w:r w:rsidR="001D4961">
        <w:rPr>
          <w:rFonts w:hint="eastAsia"/>
          <w:sz w:val="28"/>
          <w:szCs w:val="28"/>
        </w:rPr>
        <w:t>，</w:t>
      </w:r>
      <w:r w:rsidR="001D4961">
        <w:rPr>
          <w:sz w:val="28"/>
          <w:szCs w:val="28"/>
        </w:rPr>
        <w:t>因此对传统金融行业形成了较大冲击，并且在融通资金、资金供需匹配等方面日益向传统金融核心领域拓展，为企业融资开辟新的融资渠道，也给金融机构带来巨大的机遇与挑战。</w:t>
      </w:r>
    </w:p>
    <w:p w:rsidR="00257979" w:rsidRDefault="001D4961">
      <w:pPr>
        <w:widowControl/>
        <w:spacing w:line="312" w:lineRule="auto"/>
        <w:ind w:firstLineChars="200" w:firstLine="560"/>
        <w:rPr>
          <w:rFonts w:ascii="宋体" w:hAnsi="宋体" w:cs="微软雅黑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“</w:t>
      </w:r>
      <w:r>
        <w:rPr>
          <w:rFonts w:ascii="宋体" w:hAnsi="宋体" w:cs="微软雅黑" w:hint="eastAsia"/>
          <w:kern w:val="0"/>
          <w:sz w:val="28"/>
          <w:szCs w:val="28"/>
        </w:rPr>
        <w:t>互联网</w:t>
      </w:r>
      <w:r>
        <w:rPr>
          <w:rFonts w:ascii="宋体" w:hAnsi="宋体" w:cs="微软雅黑"/>
          <w:kern w:val="0"/>
          <w:sz w:val="28"/>
          <w:szCs w:val="28"/>
        </w:rPr>
        <w:t>+</w:t>
      </w:r>
      <w:r>
        <w:rPr>
          <w:rFonts w:ascii="宋体" w:hAnsi="宋体" w:cs="微软雅黑" w:hint="eastAsia"/>
          <w:kern w:val="0"/>
          <w:sz w:val="28"/>
          <w:szCs w:val="28"/>
        </w:rPr>
        <w:t>”的飞速发展加速了中国股权融资大时代的到来。</w:t>
      </w:r>
      <w:r>
        <w:rPr>
          <w:rFonts w:ascii="宋体" w:hAnsi="宋体" w:cs="宋体" w:hint="eastAsia"/>
          <w:kern w:val="0"/>
          <w:sz w:val="28"/>
          <w:szCs w:val="28"/>
        </w:rPr>
        <w:t>这样的背景以及行业发展趋势下，北京大学信息学院作为信息产业的桥头堡，前沿科技的孵化地，在推动我国信息产业发展中占有重要地位和得天独厚的优势，特开设</w:t>
      </w:r>
      <w:r>
        <w:rPr>
          <w:rFonts w:ascii="Tahoma" w:hAnsi="Tahoma" w:cs="Tahoma"/>
          <w:kern w:val="0"/>
          <w:sz w:val="28"/>
          <w:szCs w:val="28"/>
        </w:rPr>
        <w:t>北京大学互联网</w:t>
      </w:r>
      <w:r>
        <w:rPr>
          <w:rFonts w:ascii="Tahoma" w:hAnsi="Tahoma" w:cs="Tahoma"/>
          <w:kern w:val="0"/>
          <w:sz w:val="28"/>
          <w:szCs w:val="28"/>
        </w:rPr>
        <w:t>+</w:t>
      </w:r>
      <w:r>
        <w:rPr>
          <w:rFonts w:ascii="Tahoma" w:hAnsi="Tahoma" w:cs="Tahoma"/>
          <w:kern w:val="0"/>
          <w:sz w:val="28"/>
          <w:szCs w:val="28"/>
        </w:rPr>
        <w:t>与股权投资实战班</w:t>
      </w:r>
      <w:r>
        <w:rPr>
          <w:rFonts w:ascii="宋体" w:hAnsi="宋体" w:cs="宋体" w:hint="eastAsia"/>
          <w:kern w:val="0"/>
          <w:sz w:val="28"/>
          <w:szCs w:val="28"/>
        </w:rPr>
        <w:t>，为广大优秀企业家提供最前沿的互联网投资知识，最前</w:t>
      </w:r>
      <w:r>
        <w:rPr>
          <w:rFonts w:ascii="宋体" w:hAnsi="宋体" w:cs="宋体" w:hint="eastAsia"/>
          <w:kern w:val="0"/>
          <w:sz w:val="28"/>
          <w:szCs w:val="28"/>
        </w:rPr>
        <w:t>瞻的互联网投资策略，最先进的互联网投资技巧，最高端的学员交流平台，使得大家在新的历史时期跟上互联网投资的时代步伐，提升竞争力，发挥影响力，实现跨越式发展。</w:t>
      </w:r>
    </w:p>
    <w:p w:rsidR="00257979" w:rsidRDefault="00257979">
      <w:pPr>
        <w:widowControl/>
        <w:spacing w:line="312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57979" w:rsidRDefault="00257979">
      <w:pPr>
        <w:widowControl/>
        <w:spacing w:line="312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57979" w:rsidRDefault="00257979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cs="宋体"/>
          <w:sz w:val="28"/>
          <w:szCs w:val="28"/>
        </w:rPr>
      </w:pPr>
    </w:p>
    <w:p w:rsidR="00257979" w:rsidRDefault="00257979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cs="宋体"/>
          <w:sz w:val="28"/>
          <w:szCs w:val="28"/>
        </w:rPr>
      </w:pPr>
    </w:p>
    <w:p w:rsidR="00257979" w:rsidRDefault="00257979">
      <w:pPr>
        <w:rPr>
          <w:b/>
          <w:color w:val="E06A09"/>
          <w:sz w:val="32"/>
          <w:szCs w:val="32"/>
        </w:rPr>
      </w:pPr>
      <w:r w:rsidRPr="00257979">
        <w:rPr>
          <w:rFonts w:ascii="宋体" w:hAnsi="宋体"/>
          <w:color w:val="E06A09"/>
          <w:sz w:val="32"/>
          <w:szCs w:val="32"/>
        </w:rPr>
        <w:lastRenderedPageBreak/>
        <w:pict>
          <v:rect id="Rectangle 8" o:spid="_x0000_s1036" style="position:absolute;left:0;text-align:left;margin-left:99pt;margin-top:7.8pt;width:369pt;height:15.6pt;z-index:251667456" o:preferrelative="t" fillcolor="#e06a09" stroked="f"/>
        </w:pict>
      </w:r>
      <w:r w:rsidR="001D4961">
        <w:rPr>
          <w:rFonts w:hint="eastAsia"/>
          <w:b/>
          <w:color w:val="E06A09"/>
          <w:sz w:val="32"/>
          <w:szCs w:val="32"/>
        </w:rPr>
        <w:t>▍课程特色</w:t>
      </w:r>
    </w:p>
    <w:p w:rsidR="00257979" w:rsidRDefault="00257979">
      <w:pPr>
        <w:adjustRightInd w:val="0"/>
        <w:snapToGrid w:val="0"/>
        <w:spacing w:line="360" w:lineRule="auto"/>
        <w:ind w:leftChars="-67" w:left="47" w:hangingChars="67" w:hanging="188"/>
        <w:rPr>
          <w:rFonts w:ascii="宋体" w:hAnsi="宋体" w:cs="宋体"/>
          <w:color w:val="808000"/>
          <w:kern w:val="0"/>
          <w:sz w:val="28"/>
          <w:szCs w:val="28"/>
        </w:rPr>
      </w:pPr>
      <w:r>
        <w:rPr>
          <w:rFonts w:ascii="宋体" w:hAnsi="宋体" w:cs="宋体"/>
          <w:color w:val="808000"/>
          <w:kern w:val="0"/>
          <w:sz w:val="28"/>
          <w:szCs w:val="28"/>
        </w:rPr>
        <w:pict>
          <v:shape id="Picture 9" o:spid="_x0000_s1037" type="#_x0000_t75" style="position:absolute;left:0;text-align:left;margin-left:1.5pt;margin-top:20.55pt;width:180.85pt;height:118.95pt;z-index:251670528">
            <v:imagedata r:id="rId11" o:title=""/>
            <w10:wrap type="square"/>
          </v:shape>
        </w:pict>
      </w:r>
    </w:p>
    <w:p w:rsidR="00257979" w:rsidRDefault="001D4961">
      <w:pPr>
        <w:adjustRightInd w:val="0"/>
        <w:snapToGrid w:val="0"/>
        <w:spacing w:line="360" w:lineRule="auto"/>
        <w:rPr>
          <w:rFonts w:ascii="宋体" w:hAnsi="宋体"/>
          <w:color w:val="4F6228"/>
          <w:sz w:val="28"/>
          <w:szCs w:val="28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hint="eastAsia"/>
          <w:b/>
          <w:color w:val="E06A09"/>
          <w:sz w:val="28"/>
          <w:szCs w:val="28"/>
        </w:rPr>
        <w:t>引领时代</w:t>
      </w:r>
    </w:p>
    <w:p w:rsidR="00257979" w:rsidRDefault="001D4961">
      <w:pPr>
        <w:widowControl/>
        <w:spacing w:line="312" w:lineRule="auto"/>
        <w:ind w:left="420"/>
        <w:jc w:val="left"/>
        <w:rPr>
          <w:rFonts w:ascii="宋体" w:hAnsi="宋体" w:cs="宋体"/>
          <w:color w:val="808000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</w:t>
      </w:r>
      <w:r>
        <w:rPr>
          <w:rFonts w:ascii="宋体" w:hAnsi="宋体" w:cs="宋体" w:hint="eastAsia"/>
          <w:kern w:val="0"/>
          <w:sz w:val="24"/>
          <w:szCs w:val="24"/>
        </w:rPr>
        <w:t>研判全球互联网时代股权投资趋势，应对互联网时代投资机会与挑战；解析互联网投资产业发展，重塑互联网投资产业新格局。</w:t>
      </w:r>
    </w:p>
    <w:p w:rsidR="00257979" w:rsidRDefault="00257979">
      <w:pPr>
        <w:tabs>
          <w:tab w:val="left" w:pos="8640"/>
        </w:tabs>
        <w:adjustRightInd w:val="0"/>
        <w:snapToGrid w:val="0"/>
        <w:spacing w:line="360" w:lineRule="auto"/>
        <w:jc w:val="left"/>
        <w:rPr>
          <w:rFonts w:ascii="宋体" w:hAnsi="宋体" w:cs="宋体"/>
          <w:color w:val="B56913"/>
          <w:kern w:val="0"/>
          <w:sz w:val="28"/>
          <w:szCs w:val="28"/>
          <w:lang w:val="zh-CN"/>
        </w:rPr>
      </w:pPr>
    </w:p>
    <w:p w:rsidR="00257979" w:rsidRDefault="001D4961">
      <w:pPr>
        <w:tabs>
          <w:tab w:val="left" w:pos="8640"/>
        </w:tabs>
        <w:adjustRightInd w:val="0"/>
        <w:snapToGrid w:val="0"/>
        <w:spacing w:line="360" w:lineRule="auto"/>
        <w:jc w:val="left"/>
        <w:rPr>
          <w:rFonts w:ascii="宋体" w:hAnsi="宋体" w:cs="宋体"/>
          <w:color w:val="E06A09"/>
          <w:kern w:val="0"/>
          <w:sz w:val="28"/>
          <w:szCs w:val="28"/>
          <w:lang w:val="zh-CN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hint="eastAsia"/>
          <w:b/>
          <w:color w:val="E06A09"/>
          <w:sz w:val="28"/>
          <w:szCs w:val="28"/>
        </w:rPr>
        <w:t>实战课堂</w:t>
      </w:r>
    </w:p>
    <w:p w:rsidR="00257979" w:rsidRDefault="001D4961">
      <w:pPr>
        <w:adjustRightInd w:val="0"/>
        <w:snapToGrid w:val="0"/>
        <w:spacing w:line="360" w:lineRule="auto"/>
        <w:rPr>
          <w:rFonts w:ascii="宋体" w:hAnsi="宋体" w:cs="宋体"/>
          <w:bCs/>
          <w:kern w:val="0"/>
          <w:szCs w:val="21"/>
          <w:lang w:val="zh-CN"/>
        </w:rPr>
      </w:pP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独家解析“博雅案例库”，将晦涩艰深的互联网投资专业知识转化为生动易懂的案例教学。</w:t>
      </w:r>
      <w:r>
        <w:rPr>
          <w:sz w:val="24"/>
          <w:szCs w:val="24"/>
        </w:rPr>
        <w:t>突出案例讨论，安排企业参观、现场教学、</w:t>
      </w:r>
      <w:r>
        <w:rPr>
          <w:rFonts w:hint="eastAsia"/>
          <w:sz w:val="24"/>
          <w:szCs w:val="24"/>
        </w:rPr>
        <w:t>案例实操</w:t>
      </w:r>
      <w:r>
        <w:rPr>
          <w:sz w:val="24"/>
          <w:szCs w:val="24"/>
        </w:rPr>
        <w:t>和证券交易所上市模拟等教学方式，探寻资本运作的奥秘。</w:t>
      </w:r>
    </w:p>
    <w:p w:rsidR="00257979" w:rsidRDefault="00257979">
      <w:pPr>
        <w:adjustRightInd w:val="0"/>
        <w:snapToGrid w:val="0"/>
        <w:spacing w:line="360" w:lineRule="auto"/>
        <w:rPr>
          <w:rFonts w:ascii="宋体" w:hAnsi="宋体" w:cs="宋体"/>
          <w:color w:val="E06A09"/>
          <w:kern w:val="0"/>
          <w:sz w:val="28"/>
          <w:szCs w:val="28"/>
          <w:lang w:val="zh-CN"/>
        </w:rPr>
      </w:pPr>
    </w:p>
    <w:p w:rsidR="00257979" w:rsidRDefault="00257979">
      <w:pPr>
        <w:adjustRightInd w:val="0"/>
        <w:snapToGrid w:val="0"/>
        <w:spacing w:line="360" w:lineRule="auto"/>
        <w:rPr>
          <w:rFonts w:ascii="宋体" w:hAnsi="宋体" w:cs="宋体"/>
          <w:bCs/>
          <w:kern w:val="0"/>
          <w:szCs w:val="21"/>
          <w:lang w:val="zh-CN"/>
        </w:rPr>
      </w:pPr>
      <w:r w:rsidRPr="00257979">
        <w:rPr>
          <w:rFonts w:ascii="黑体" w:eastAsia="黑体" w:hAnsi="黑体"/>
          <w:b/>
          <w:color w:val="FF0000"/>
          <w:sz w:val="24"/>
          <w:szCs w:val="24"/>
        </w:rPr>
        <w:pict>
          <v:shape id="Picture 10" o:spid="_x0000_s1038" type="#_x0000_t75" style="position:absolute;left:0;text-align:left;margin-left:262.85pt;margin-top:8.6pt;width:209.1pt;height:138.1pt;z-index:251671552">
            <v:imagedata r:id="rId12" o:title=""/>
            <w10:wrap type="square"/>
          </v:shape>
        </w:pict>
      </w:r>
      <w:r w:rsidR="001D4961"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 w:rsidR="001D4961">
        <w:rPr>
          <w:rFonts w:ascii="宋体" w:hAnsi="宋体" w:hint="eastAsia"/>
          <w:b/>
          <w:color w:val="E06A09"/>
          <w:sz w:val="28"/>
          <w:szCs w:val="28"/>
        </w:rPr>
        <w:t>顶级师资</w:t>
      </w:r>
      <w:r w:rsidR="001D4961">
        <w:rPr>
          <w:rFonts w:ascii="宋体" w:hAnsi="宋体" w:hint="eastAsia"/>
          <w:b/>
          <w:color w:val="E06A09"/>
          <w:sz w:val="28"/>
          <w:szCs w:val="28"/>
        </w:rPr>
        <w:t xml:space="preserve"> </w:t>
      </w:r>
    </w:p>
    <w:p w:rsidR="00257979" w:rsidRDefault="001D4961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最新的前沿知识讲授及案例分析，配备雄厚师资团队，汇集国家相关部门领导和著名高校的一流学者专家，以及国内外金融领域的顶级实战精英，为学员投融资创新实践打下坚实基础</w:t>
      </w:r>
      <w:r>
        <w:rPr>
          <w:rFonts w:hint="eastAsia"/>
          <w:sz w:val="24"/>
          <w:szCs w:val="24"/>
        </w:rPr>
        <w:t>。</w:t>
      </w:r>
    </w:p>
    <w:p w:rsidR="00257979" w:rsidRDefault="00257979">
      <w:pPr>
        <w:adjustRightInd w:val="0"/>
        <w:snapToGrid w:val="0"/>
        <w:spacing w:line="360" w:lineRule="auto"/>
        <w:rPr>
          <w:rFonts w:ascii="宋体" w:hAnsi="宋体" w:cs="宋体"/>
          <w:color w:val="E06A09"/>
          <w:kern w:val="0"/>
          <w:sz w:val="28"/>
          <w:szCs w:val="28"/>
          <w:lang w:val="zh-CN"/>
        </w:rPr>
      </w:pPr>
    </w:p>
    <w:p w:rsidR="00257979" w:rsidRDefault="001D4961">
      <w:pPr>
        <w:adjustRightInd w:val="0"/>
        <w:snapToGrid w:val="0"/>
        <w:spacing w:line="360" w:lineRule="auto"/>
        <w:rPr>
          <w:rFonts w:ascii="宋体" w:hAnsi="宋体"/>
          <w:color w:val="E06A09"/>
          <w:sz w:val="28"/>
          <w:szCs w:val="28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hint="eastAsia"/>
          <w:b/>
          <w:color w:val="E06A09"/>
          <w:sz w:val="28"/>
          <w:szCs w:val="28"/>
        </w:rPr>
        <w:t>定向指导</w:t>
      </w:r>
    </w:p>
    <w:p w:rsidR="00257979" w:rsidRDefault="001D4961">
      <w:pPr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针对不同行业进行专业化、个性化指导，从资金融通、支付和信息中介等各方面重新认识企业参与投资的方向，让学员最有效地实现企业的投资升级和产业优化。</w:t>
      </w:r>
    </w:p>
    <w:p w:rsidR="00257979" w:rsidRDefault="00257979">
      <w:pPr>
        <w:spacing w:line="360" w:lineRule="auto"/>
        <w:rPr>
          <w:szCs w:val="21"/>
        </w:rPr>
      </w:pPr>
      <w:r w:rsidRPr="00257979">
        <w:rPr>
          <w:rFonts w:ascii="黑体" w:eastAsia="黑体" w:hAnsi="黑体"/>
          <w:b/>
          <w:color w:val="FF0000"/>
          <w:sz w:val="24"/>
          <w:szCs w:val="24"/>
        </w:rPr>
        <w:pict>
          <v:shape id="Picture 11" o:spid="_x0000_s1039" type="#_x0000_t75" style="position:absolute;left:0;text-align:left;margin-left:-7.5pt;margin-top:16.1pt;width:217.6pt;height:127.7pt;z-index:-251656192" wrapcoords="0 0 0 21312 21441 21312 21441 0 0 0">
            <v:imagedata r:id="rId13" o:title=""/>
            <w10:wrap type="tight"/>
          </v:shape>
        </w:pict>
      </w:r>
    </w:p>
    <w:p w:rsidR="00257979" w:rsidRDefault="001D4961">
      <w:pPr>
        <w:adjustRightInd w:val="0"/>
        <w:snapToGrid w:val="0"/>
        <w:spacing w:line="360" w:lineRule="auto"/>
        <w:rPr>
          <w:rFonts w:ascii="宋体" w:hAnsi="宋体"/>
          <w:b/>
          <w:color w:val="E06A09"/>
          <w:sz w:val="28"/>
          <w:szCs w:val="28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hint="eastAsia"/>
          <w:b/>
          <w:color w:val="E06A09"/>
          <w:sz w:val="28"/>
          <w:szCs w:val="28"/>
        </w:rPr>
        <w:t>资本对接</w:t>
      </w:r>
    </w:p>
    <w:p w:rsidR="00257979" w:rsidRDefault="001D4961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全方位互动、多角度对接，基于中心已有的几万名企业家资源，通过学员与学员之间、学员与学校之间的深入互动、资源共享，实现高附加值、高技术门槛的创新型资本对接。</w:t>
      </w:r>
    </w:p>
    <w:p w:rsidR="00257979" w:rsidRDefault="00257979">
      <w:pPr>
        <w:adjustRightInd w:val="0"/>
        <w:snapToGrid w:val="0"/>
        <w:spacing w:line="360" w:lineRule="auto"/>
        <w:rPr>
          <w:rFonts w:ascii="宋体" w:hAnsi="宋体" w:cs="宋体"/>
          <w:color w:val="E06A09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E06A09"/>
          <w:kern w:val="0"/>
          <w:sz w:val="28"/>
          <w:szCs w:val="28"/>
        </w:rPr>
        <w:lastRenderedPageBreak/>
        <w:pict>
          <v:shape id="Picture 12" o:spid="_x0000_s1040" type="#_x0000_t75" style="position:absolute;left:0;text-align:left;margin-left:271.9pt;margin-top:7.9pt;width:188.3pt;height:135.65pt;z-index:251672576">
            <v:imagedata r:id="rId14" o:title=""/>
            <w10:wrap type="square"/>
          </v:shape>
        </w:pict>
      </w:r>
      <w:r w:rsidR="001D4961"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 w:rsidR="001D4961">
        <w:rPr>
          <w:rFonts w:ascii="宋体" w:hAnsi="宋体" w:hint="eastAsia"/>
          <w:b/>
          <w:color w:val="E06A09"/>
          <w:sz w:val="28"/>
          <w:szCs w:val="28"/>
        </w:rPr>
        <w:t>高端论坛</w:t>
      </w:r>
    </w:p>
    <w:p w:rsidR="00257979" w:rsidRDefault="001D4961">
      <w:pPr>
        <w:spacing w:line="360" w:lineRule="auto"/>
        <w:ind w:firstLine="480"/>
        <w:rPr>
          <w:szCs w:val="21"/>
        </w:rPr>
      </w:pPr>
      <w:r>
        <w:rPr>
          <w:rFonts w:ascii="宋体" w:hAnsi="宋体" w:hint="eastAsia"/>
          <w:sz w:val="24"/>
          <w:szCs w:val="24"/>
        </w:rPr>
        <w:t>互联网投资领域前沿专家学者、互联网巨头分享热点、把脉发展方向；与管理、国学、金融、地产等万名企业家同台交流，积累广阔人脉。</w:t>
      </w:r>
    </w:p>
    <w:p w:rsidR="00257979" w:rsidRDefault="00257979">
      <w:pPr>
        <w:spacing w:line="360" w:lineRule="auto"/>
        <w:ind w:firstLine="480"/>
        <w:rPr>
          <w:szCs w:val="21"/>
        </w:rPr>
      </w:pPr>
    </w:p>
    <w:p w:rsidR="00257979" w:rsidRDefault="001D4961">
      <w:pPr>
        <w:adjustRightInd w:val="0"/>
        <w:snapToGrid w:val="0"/>
        <w:spacing w:line="360" w:lineRule="auto"/>
        <w:rPr>
          <w:rFonts w:ascii="宋体" w:hAnsi="宋体"/>
          <w:color w:val="E06A09"/>
          <w:sz w:val="28"/>
          <w:szCs w:val="28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hint="eastAsia"/>
          <w:b/>
          <w:color w:val="E06A09"/>
          <w:sz w:val="28"/>
          <w:szCs w:val="28"/>
        </w:rPr>
        <w:t>同学联谊会</w:t>
      </w:r>
    </w:p>
    <w:p w:rsidR="00257979" w:rsidRDefault="001D49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打造最具活力、契合点的同学经济体，整合全国各地精英同学资源，终身受益；成立博雅总裁同学会，以“学习、提升、真诚、合作、共赢”为宗旨，增进学员交流、提升企业竞争力。</w:t>
      </w:r>
    </w:p>
    <w:p w:rsidR="00257979" w:rsidRDefault="00257979">
      <w:pPr>
        <w:ind w:firstLineChars="200" w:firstLine="480"/>
        <w:rPr>
          <w:rFonts w:ascii="宋体" w:hAnsi="宋体"/>
          <w:sz w:val="24"/>
          <w:szCs w:val="24"/>
        </w:rPr>
      </w:pPr>
    </w:p>
    <w:p w:rsidR="00257979" w:rsidRDefault="001D4961">
      <w:pPr>
        <w:rPr>
          <w:b/>
          <w:color w:val="B56913"/>
          <w:sz w:val="32"/>
          <w:szCs w:val="32"/>
        </w:rPr>
      </w:pPr>
      <w:r>
        <w:rPr>
          <w:rFonts w:hint="eastAsia"/>
          <w:b/>
          <w:color w:val="E06A09"/>
          <w:sz w:val="32"/>
          <w:szCs w:val="32"/>
        </w:rPr>
        <w:t>▍招生对象</w:t>
      </w:r>
      <w:r w:rsidR="00257979" w:rsidRPr="00257979">
        <w:rPr>
          <w:rFonts w:ascii="宋体" w:hAnsi="宋体"/>
          <w:color w:val="B56913"/>
          <w:sz w:val="32"/>
          <w:szCs w:val="32"/>
        </w:rPr>
        <w:pict>
          <v:rect id="Rectangle 13" o:spid="_x0000_s1041" style="position:absolute;left:0;text-align:left;margin-left:99pt;margin-top:7.8pt;width:369pt;height:15.6pt;z-index:251673600;mso-position-horizontal-relative:text;mso-position-vertical-relative:text" o:preferrelative="t" fillcolor="#e06a09" stroked="f"/>
        </w:pict>
      </w:r>
    </w:p>
    <w:p w:rsidR="00257979" w:rsidRDefault="001D496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hint="eastAsia"/>
          <w:sz w:val="28"/>
          <w:szCs w:val="28"/>
        </w:rPr>
        <w:t>传统民营企业董事长、总经理、总裁等高级领导者</w:t>
      </w:r>
    </w:p>
    <w:p w:rsidR="00257979" w:rsidRDefault="001D496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hint="eastAsia"/>
          <w:sz w:val="28"/>
          <w:szCs w:val="28"/>
        </w:rPr>
        <w:t>商业银行、保险公司、证券公司、基金公司等金融机构的高层管理者</w:t>
      </w:r>
    </w:p>
    <w:p w:rsidR="00257979" w:rsidRDefault="001D496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hint="eastAsia"/>
          <w:sz w:val="28"/>
          <w:szCs w:val="28"/>
        </w:rPr>
        <w:t>互联网金融创业者、投资者、电商公司高层管理者</w:t>
      </w:r>
    </w:p>
    <w:p w:rsidR="00257979" w:rsidRDefault="001D4961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hint="eastAsia"/>
          <w:sz w:val="28"/>
          <w:szCs w:val="28"/>
        </w:rPr>
        <w:t>其他有志于从事互联网投资的企业高层管理者</w:t>
      </w:r>
    </w:p>
    <w:p w:rsidR="00257979" w:rsidRDefault="00257979">
      <w:pPr>
        <w:rPr>
          <w:rFonts w:ascii="宋体" w:hAnsi="宋体"/>
          <w:sz w:val="11"/>
          <w:szCs w:val="11"/>
        </w:rPr>
      </w:pPr>
    </w:p>
    <w:p w:rsidR="00257979" w:rsidRDefault="00257979">
      <w:pPr>
        <w:spacing w:line="360" w:lineRule="auto"/>
        <w:rPr>
          <w:b/>
          <w:color w:val="E06A09"/>
          <w:sz w:val="32"/>
          <w:szCs w:val="32"/>
        </w:rPr>
      </w:pPr>
      <w:r w:rsidRPr="00257979">
        <w:rPr>
          <w:rFonts w:ascii="宋体" w:hAnsi="宋体"/>
          <w:color w:val="E06A09"/>
          <w:sz w:val="32"/>
          <w:szCs w:val="32"/>
        </w:rPr>
        <w:pict>
          <v:rect id="Rectangle 14" o:spid="_x0000_s1042" style="position:absolute;left:0;text-align:left;margin-left:99pt;margin-top:7.75pt;width:369pt;height:15.6pt;z-index:251674624" o:preferrelative="t" fillcolor="#e06a09" stroked="f"/>
        </w:pict>
      </w:r>
      <w:r w:rsidR="001D4961">
        <w:rPr>
          <w:rFonts w:hint="eastAsia"/>
          <w:b/>
          <w:color w:val="E06A09"/>
          <w:sz w:val="32"/>
          <w:szCs w:val="32"/>
        </w:rPr>
        <w:t>▍课程设置</w:t>
      </w:r>
    </w:p>
    <w:tbl>
      <w:tblPr>
        <w:tblW w:w="9329" w:type="dxa"/>
        <w:tblInd w:w="135" w:type="dxa"/>
        <w:tblLayout w:type="fixed"/>
        <w:tblLook w:val="04A0"/>
      </w:tblPr>
      <w:tblGrid>
        <w:gridCol w:w="4793"/>
        <w:gridCol w:w="4536"/>
      </w:tblGrid>
      <w:tr w:rsidR="00257979"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A09"/>
          </w:tcPr>
          <w:p w:rsidR="00257979" w:rsidRDefault="001D4961">
            <w:pPr>
              <w:widowControl/>
              <w:spacing w:line="300" w:lineRule="auto"/>
              <w:jc w:val="center"/>
              <w:rPr>
                <w:rFonts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color w:val="FFFFFF"/>
                <w:kern w:val="0"/>
                <w:sz w:val="24"/>
                <w:szCs w:val="24"/>
              </w:rPr>
              <w:t>第一模块：</w:t>
            </w:r>
            <w:r>
              <w:rPr>
                <w:rFonts w:ascii="Tahoma" w:hAnsi="Tahoma" w:cs="Tahoma"/>
                <w:color w:val="FFFFFF"/>
                <w:kern w:val="0"/>
                <w:sz w:val="24"/>
                <w:szCs w:val="24"/>
              </w:rPr>
              <w:t>互联网</w:t>
            </w:r>
            <w:r>
              <w:rPr>
                <w:rFonts w:ascii="Tahoma" w:hAnsi="Tahoma" w:cs="Tahoma"/>
                <w:color w:val="FFFFFF"/>
                <w:kern w:val="0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color w:val="FFFFFF"/>
                <w:kern w:val="0"/>
                <w:sz w:val="24"/>
                <w:szCs w:val="24"/>
              </w:rPr>
              <w:t>时代金融创新</w:t>
            </w:r>
          </w:p>
        </w:tc>
      </w:tr>
      <w:tr w:rsidR="00257979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一、互联网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时代商业新机遇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二、互联网金融的本土实践</w:t>
            </w:r>
          </w:p>
        </w:tc>
      </w:tr>
      <w:tr w:rsidR="00257979">
        <w:trPr>
          <w:trHeight w:val="39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时代的数字经济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、大数据金融</w:t>
            </w:r>
          </w:p>
        </w:tc>
      </w:tr>
      <w:tr w:rsidR="00257979">
        <w:trPr>
          <w:trHeight w:val="37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时代企业生存法则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、众筹新思路</w:t>
            </w:r>
          </w:p>
        </w:tc>
      </w:tr>
      <w:tr w:rsidR="00257979">
        <w:trPr>
          <w:trHeight w:val="39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时代的跨界与融合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P2P</w:t>
            </w:r>
            <w:r>
              <w:rPr>
                <w:rFonts w:ascii="宋体" w:hAnsi="宋体" w:cs="宋体" w:hint="eastAsia"/>
                <w:kern w:val="0"/>
                <w:szCs w:val="21"/>
              </w:rPr>
              <w:t>运营与风控</w:t>
            </w:r>
          </w:p>
        </w:tc>
      </w:tr>
      <w:tr w:rsidR="00257979">
        <w:trPr>
          <w:trHeight w:val="39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时代的大数据管理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、互联网金融创新与变革</w:t>
            </w:r>
          </w:p>
        </w:tc>
      </w:tr>
      <w:tr w:rsidR="00257979"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A09"/>
          </w:tcPr>
          <w:p w:rsidR="00257979" w:rsidRDefault="001D496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第二模块：</w:t>
            </w:r>
            <w:r>
              <w:rPr>
                <w:rFonts w:ascii="Tahoma" w:hAnsi="Tahoma" w:cs="Tahoma"/>
                <w:color w:val="FFFFFF"/>
                <w:kern w:val="0"/>
                <w:sz w:val="24"/>
                <w:szCs w:val="24"/>
              </w:rPr>
              <w:t>新三板与企业上市</w:t>
            </w:r>
          </w:p>
        </w:tc>
      </w:tr>
      <w:tr w:rsidR="00257979"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一、新三板企业挂牌实操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二、新三板的资本运作</w:t>
            </w:r>
          </w:p>
        </w:tc>
      </w:tr>
      <w:tr w:rsidR="00257979">
        <w:trPr>
          <w:trHeight w:val="19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、新三板的挂牌条件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、定向融资实务</w:t>
            </w:r>
          </w:p>
        </w:tc>
      </w:tr>
      <w:tr w:rsidR="00257979">
        <w:trPr>
          <w:trHeight w:val="19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、新三板的战略选择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、战略并购实施</w:t>
            </w:r>
          </w:p>
        </w:tc>
      </w:tr>
      <w:tr w:rsidR="00257979">
        <w:trPr>
          <w:trHeight w:val="19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、新三板的上市流程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、股权激励实务</w:t>
            </w:r>
          </w:p>
        </w:tc>
      </w:tr>
      <w:tr w:rsidR="00257979">
        <w:trPr>
          <w:trHeight w:val="438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、新三板的股份交易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、转板通道铺设</w:t>
            </w:r>
          </w:p>
        </w:tc>
      </w:tr>
      <w:tr w:rsidR="00257979"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A09"/>
          </w:tcPr>
          <w:p w:rsidR="00257979" w:rsidRDefault="001D4961">
            <w:pPr>
              <w:widowControl/>
              <w:spacing w:line="300" w:lineRule="auto"/>
              <w:jc w:val="center"/>
              <w:rPr>
                <w:rFonts w:cs="宋体"/>
                <w:b/>
                <w:bCs/>
                <w:color w:val="FFFF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lastRenderedPageBreak/>
              <w:t>第三模块：</w:t>
            </w:r>
            <w:r>
              <w:rPr>
                <w:rFonts w:ascii="Tahoma" w:hAnsi="Tahoma" w:cs="Tahoma"/>
                <w:b/>
                <w:bCs/>
                <w:color w:val="FFFFFF"/>
                <w:kern w:val="0"/>
                <w:sz w:val="24"/>
                <w:szCs w:val="24"/>
              </w:rPr>
              <w:t>股权投资与项目选择</w:t>
            </w:r>
          </w:p>
        </w:tc>
      </w:tr>
      <w:tr w:rsidR="00257979">
        <w:trPr>
          <w:trHeight w:val="21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一、股权投资管理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二、项目投资选择</w:t>
            </w:r>
          </w:p>
        </w:tc>
      </w:tr>
      <w:tr w:rsidR="00257979">
        <w:trPr>
          <w:trHeight w:val="18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、股权的投资模式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、项目来源分析与判断</w:t>
            </w:r>
          </w:p>
        </w:tc>
      </w:tr>
      <w:tr w:rsidR="00257979">
        <w:trPr>
          <w:trHeight w:val="18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、本土化股权投资案例分析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、项目盈利能力评估</w:t>
            </w:r>
          </w:p>
        </w:tc>
      </w:tr>
      <w:tr w:rsidR="00257979">
        <w:trPr>
          <w:trHeight w:val="18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、基金资金募集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、商业计划书范例与审读</w:t>
            </w:r>
          </w:p>
        </w:tc>
      </w:tr>
      <w:tr w:rsidR="00257979">
        <w:trPr>
          <w:trHeight w:val="18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、基金企业治理案例分析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、项目投后管理与增值服务</w:t>
            </w:r>
          </w:p>
        </w:tc>
      </w:tr>
      <w:tr w:rsidR="00257979">
        <w:trPr>
          <w:trHeight w:val="405"/>
        </w:trPr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A09"/>
          </w:tcPr>
          <w:p w:rsidR="00257979" w:rsidRDefault="001D4961">
            <w:pPr>
              <w:widowControl/>
              <w:spacing w:line="300" w:lineRule="auto"/>
              <w:jc w:val="center"/>
              <w:rPr>
                <w:rFonts w:ascii="宋体" w:hAnsi="宋体" w:cs="宋体"/>
                <w:color w:val="FFFFF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第四模块：</w:t>
            </w:r>
            <w:r>
              <w:rPr>
                <w:rFonts w:ascii="Tahoma" w:hAnsi="Tahoma" w:cs="Tahoma"/>
                <w:b/>
                <w:bCs/>
                <w:color w:val="FFFFFF"/>
                <w:kern w:val="0"/>
                <w:sz w:val="24"/>
                <w:szCs w:val="24"/>
              </w:rPr>
              <w:t>私募股权投资基金</w:t>
            </w:r>
          </w:p>
        </w:tc>
      </w:tr>
      <w:tr w:rsidR="00257979">
        <w:trPr>
          <w:trHeight w:val="13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35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一、私募股权基金运作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35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二、私募股权基金案例实战</w:t>
            </w:r>
          </w:p>
        </w:tc>
      </w:tr>
      <w:tr w:rsidR="00257979">
        <w:trPr>
          <w:trHeight w:val="24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、股权投资基金的特征和属性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TMT</w:t>
            </w:r>
            <w:r>
              <w:rPr>
                <w:rFonts w:ascii="宋体" w:hAnsi="宋体" w:cs="宋体" w:hint="eastAsia"/>
                <w:kern w:val="0"/>
                <w:szCs w:val="21"/>
              </w:rPr>
              <w:t>行业投资案例分析</w:t>
            </w:r>
          </w:p>
        </w:tc>
      </w:tr>
      <w:tr w:rsidR="00257979">
        <w:trPr>
          <w:trHeight w:val="24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、信托制股权投资基金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、新能源，新材料行业投资案例</w:t>
            </w:r>
          </w:p>
        </w:tc>
      </w:tr>
      <w:tr w:rsidR="00257979">
        <w:trPr>
          <w:trHeight w:val="24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、有限合伙制股权投资基金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、医疗健康行业投资案例</w:t>
            </w:r>
          </w:p>
        </w:tc>
      </w:tr>
      <w:tr w:rsidR="00257979">
        <w:trPr>
          <w:trHeight w:val="24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、私募股权基金形式选择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、海外市场投资案例</w:t>
            </w:r>
          </w:p>
        </w:tc>
      </w:tr>
      <w:tr w:rsidR="00257979"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A09"/>
          </w:tcPr>
          <w:p w:rsidR="00257979" w:rsidRDefault="001D4961">
            <w:pPr>
              <w:widowControl/>
              <w:spacing w:line="30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第五模块：互联网金融</w:t>
            </w:r>
          </w:p>
        </w:tc>
      </w:tr>
      <w:tr w:rsidR="00257979">
        <w:trPr>
          <w:trHeight w:val="22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</w:t>
            </w:r>
            <w:r>
              <w:rPr>
                <w:rFonts w:ascii="宋体" w:hAnsi="宋体" w:cs="宋体"/>
                <w:szCs w:val="21"/>
              </w:rPr>
              <w:t>互联网时代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/>
                <w:szCs w:val="21"/>
              </w:rPr>
              <w:t>“</w:t>
            </w:r>
            <w:r>
              <w:rPr>
                <w:rFonts w:ascii="宋体" w:hAnsi="宋体" w:cs="宋体"/>
                <w:szCs w:val="21"/>
              </w:rPr>
              <w:t>跨界金融</w:t>
            </w:r>
            <w:r>
              <w:rPr>
                <w:rFonts w:ascii="宋体" w:hAnsi="宋体" w:cs="宋体"/>
                <w:szCs w:val="21"/>
              </w:rPr>
              <w:t>”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二、互联网金融风险防控</w:t>
            </w:r>
          </w:p>
        </w:tc>
      </w:tr>
      <w:tr w:rsidR="00257979">
        <w:trPr>
          <w:trHeight w:val="15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5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互联网金融兴起及未来走势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5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、大数据分析对互联网金融的价值</w:t>
            </w:r>
          </w:p>
        </w:tc>
      </w:tr>
      <w:tr w:rsidR="00257979">
        <w:trPr>
          <w:trHeight w:val="25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、互联网金融的营销特性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后金融危机时代金融监管趋势</w:t>
            </w:r>
          </w:p>
        </w:tc>
      </w:tr>
      <w:tr w:rsidR="00257979">
        <w:trPr>
          <w:trHeight w:val="25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中国金融改革趋势及热点解析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30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、互联网金融相关法律法规</w:t>
            </w:r>
          </w:p>
        </w:tc>
      </w:tr>
      <w:tr w:rsidR="00257979">
        <w:trPr>
          <w:trHeight w:val="13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>信息技术对金融业的冲击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、互联网金融的监管与风险防范</w:t>
            </w:r>
          </w:p>
        </w:tc>
      </w:tr>
      <w:tr w:rsidR="00257979"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A09"/>
          </w:tcPr>
          <w:p w:rsidR="00257979" w:rsidRDefault="001D4961">
            <w:pPr>
              <w:widowControl/>
              <w:spacing w:line="30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第六模块：互联网众筹</w:t>
            </w:r>
          </w:p>
        </w:tc>
      </w:tr>
      <w:tr w:rsidR="00257979">
        <w:trPr>
          <w:trHeight w:val="21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</w:t>
            </w:r>
            <w:r>
              <w:rPr>
                <w:rFonts w:ascii="宋体" w:hAnsi="宋体" w:cs="宋体"/>
                <w:szCs w:val="21"/>
              </w:rPr>
              <w:t>互联网</w:t>
            </w:r>
            <w:r>
              <w:rPr>
                <w:rFonts w:ascii="宋体" w:hAnsi="宋体" w:cs="宋体" w:hint="eastAsia"/>
                <w:szCs w:val="21"/>
              </w:rPr>
              <w:t>众筹融资模式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</w:t>
            </w:r>
            <w:r>
              <w:rPr>
                <w:rFonts w:ascii="宋体" w:hAnsi="宋体" w:cs="宋体"/>
                <w:szCs w:val="21"/>
              </w:rPr>
              <w:t>互联网</w:t>
            </w:r>
            <w:r>
              <w:rPr>
                <w:rFonts w:ascii="宋体" w:hAnsi="宋体" w:cs="宋体" w:hint="eastAsia"/>
                <w:szCs w:val="21"/>
              </w:rPr>
              <w:t>众筹融资创新与案例分析</w:t>
            </w:r>
          </w:p>
        </w:tc>
      </w:tr>
      <w:tr w:rsidR="00257979">
        <w:trPr>
          <w:trHeight w:val="18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、互联网众筹模式特点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、互联网众筹创新与模式重构</w:t>
            </w:r>
          </w:p>
        </w:tc>
      </w:tr>
      <w:tr w:rsidR="00257979">
        <w:trPr>
          <w:trHeight w:val="21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、互联网众筹平台搭建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、互联网营销思维与众筹创新</w:t>
            </w:r>
          </w:p>
        </w:tc>
      </w:tr>
      <w:tr w:rsidR="00257979">
        <w:trPr>
          <w:trHeight w:val="18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</w:t>
            </w:r>
            <w:r>
              <w:rPr>
                <w:rFonts w:ascii="宋体" w:hAnsi="宋体"/>
                <w:szCs w:val="21"/>
              </w:rPr>
              <w:t>众筹与</w:t>
            </w:r>
            <w:r>
              <w:rPr>
                <w:rFonts w:ascii="宋体" w:hAnsi="宋体"/>
                <w:szCs w:val="21"/>
              </w:rPr>
              <w:t>P2P</w:t>
            </w:r>
            <w:r>
              <w:rPr>
                <w:rFonts w:ascii="宋体" w:hAnsi="宋体"/>
                <w:szCs w:val="21"/>
              </w:rPr>
              <w:t>的区别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、互联网众筹项目的品牌营销</w:t>
            </w:r>
          </w:p>
        </w:tc>
      </w:tr>
      <w:tr w:rsidR="00257979">
        <w:trPr>
          <w:trHeight w:val="180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、互联网众筹政策法规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8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、互联网众筹案例分析</w:t>
            </w:r>
          </w:p>
        </w:tc>
      </w:tr>
      <w:tr w:rsidR="00257979"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A09"/>
          </w:tcPr>
          <w:p w:rsidR="00257979" w:rsidRDefault="001D4961">
            <w:pPr>
              <w:widowControl/>
              <w:spacing w:line="30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第七模块：母基金</w:t>
            </w:r>
          </w:p>
        </w:tc>
      </w:tr>
      <w:tr w:rsidR="00257979">
        <w:trPr>
          <w:trHeight w:val="22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</w:t>
            </w:r>
            <w:r>
              <w:rPr>
                <w:rFonts w:ascii="宋体" w:hAnsi="宋体" w:cs="宋体" w:hint="eastAsia"/>
                <w:szCs w:val="21"/>
              </w:rPr>
              <w:t>母基金的特色优势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</w:t>
            </w:r>
            <w:r>
              <w:rPr>
                <w:rFonts w:ascii="宋体" w:hAnsi="宋体" w:cs="宋体" w:hint="eastAsia"/>
                <w:szCs w:val="21"/>
              </w:rPr>
              <w:t>母基金的运作实操</w:t>
            </w:r>
          </w:p>
        </w:tc>
      </w:tr>
      <w:tr w:rsidR="00257979">
        <w:trPr>
          <w:trHeight w:val="16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65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、母基金的发展历程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65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、母基金的核心要素</w:t>
            </w:r>
          </w:p>
        </w:tc>
      </w:tr>
      <w:tr w:rsidR="00257979">
        <w:trPr>
          <w:trHeight w:val="19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、母基金与</w:t>
            </w:r>
            <w:r>
              <w:rPr>
                <w:rFonts w:ascii="宋体" w:hAnsi="宋体" w:cs="宋体"/>
                <w:kern w:val="0"/>
                <w:szCs w:val="21"/>
              </w:rPr>
              <w:t>PE/VC</w:t>
            </w:r>
            <w:r>
              <w:rPr>
                <w:rFonts w:ascii="宋体" w:hAnsi="宋体" w:cs="宋体" w:hint="eastAsia"/>
                <w:kern w:val="0"/>
                <w:szCs w:val="21"/>
              </w:rPr>
              <w:t>的区别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、母基金的投资流程</w:t>
            </w:r>
          </w:p>
        </w:tc>
      </w:tr>
      <w:tr w:rsidR="00257979">
        <w:trPr>
          <w:trHeight w:val="19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、母基金的核心优势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、母基金的投资选择</w:t>
            </w:r>
          </w:p>
        </w:tc>
      </w:tr>
      <w:tr w:rsidR="00257979">
        <w:trPr>
          <w:trHeight w:val="19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、母基金的投资策略和投资模式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、母基金的案例分析</w:t>
            </w:r>
          </w:p>
        </w:tc>
      </w:tr>
      <w:tr w:rsidR="00257979">
        <w:tc>
          <w:tcPr>
            <w:tcW w:w="9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6A09"/>
          </w:tcPr>
          <w:p w:rsidR="00257979" w:rsidRDefault="001D4961">
            <w:pPr>
              <w:widowControl/>
              <w:spacing w:line="300" w:lineRule="auto"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0"/>
                <w:sz w:val="24"/>
                <w:szCs w:val="24"/>
              </w:rPr>
              <w:t>第八模块：投资策略与方法</w:t>
            </w:r>
          </w:p>
        </w:tc>
      </w:tr>
      <w:tr w:rsidR="00257979">
        <w:trPr>
          <w:trHeight w:val="22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一、股权投资策略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二、股权投资方法与实战</w:t>
            </w:r>
          </w:p>
        </w:tc>
      </w:tr>
      <w:tr w:rsidR="00257979">
        <w:trPr>
          <w:trHeight w:val="16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65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、互联网时代股权投资策略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165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、解析互联网股权投资体系</w:t>
            </w:r>
          </w:p>
        </w:tc>
      </w:tr>
      <w:tr w:rsidR="00257979">
        <w:trPr>
          <w:trHeight w:val="19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、互联网时代股权投资政策限制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、企业如何规避互联网投资风险</w:t>
            </w:r>
          </w:p>
        </w:tc>
      </w:tr>
      <w:tr w:rsidR="00257979">
        <w:trPr>
          <w:trHeight w:val="195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、互联网时代股权投资法律法规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、投融资后企业的管理运营</w:t>
            </w:r>
          </w:p>
        </w:tc>
      </w:tr>
      <w:tr w:rsidR="00257979">
        <w:trPr>
          <w:trHeight w:val="377"/>
        </w:trPr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、互联网时代股权投资监管与风险防范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57979" w:rsidRDefault="001D4961">
            <w:pPr>
              <w:widowControl/>
              <w:spacing w:line="240" w:lineRule="atLeas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、股权投资财务及税务管理实战</w:t>
            </w:r>
          </w:p>
        </w:tc>
      </w:tr>
    </w:tbl>
    <w:p w:rsidR="00257979" w:rsidRDefault="00257979">
      <w:pPr>
        <w:pStyle w:val="a6"/>
        <w:adjustRightInd w:val="0"/>
        <w:snapToGrid w:val="0"/>
        <w:spacing w:before="0" w:beforeAutospacing="0" w:after="0" w:afterAutospacing="0"/>
        <w:rPr>
          <w:b/>
          <w:color w:val="FF0000"/>
        </w:rPr>
      </w:pPr>
    </w:p>
    <w:p w:rsidR="00257979" w:rsidRDefault="00257979">
      <w:pPr>
        <w:pStyle w:val="a6"/>
        <w:adjustRightInd w:val="0"/>
        <w:snapToGrid w:val="0"/>
        <w:spacing w:before="0" w:beforeAutospacing="0" w:after="0" w:afterAutospacing="0"/>
        <w:rPr>
          <w:b/>
          <w:color w:val="FF0000"/>
        </w:rPr>
      </w:pPr>
    </w:p>
    <w:p w:rsidR="00257979" w:rsidRDefault="00257979">
      <w:pPr>
        <w:rPr>
          <w:b/>
          <w:color w:val="E06A09"/>
          <w:sz w:val="32"/>
          <w:szCs w:val="32"/>
        </w:rPr>
      </w:pPr>
      <w:r w:rsidRPr="00257979">
        <w:rPr>
          <w:rFonts w:ascii="宋体" w:hAnsi="宋体"/>
          <w:color w:val="E06A09"/>
          <w:sz w:val="32"/>
          <w:szCs w:val="32"/>
        </w:rPr>
        <w:lastRenderedPageBreak/>
        <w:pict>
          <v:rect id="Rectangle 15" o:spid="_x0000_s1043" style="position:absolute;left:0;text-align:left;margin-left:112.95pt;margin-top:7.8pt;width:352.55pt;height:15.6pt;z-index:251663360" o:preferrelative="t" fillcolor="#e06a09" stroked="f"/>
        </w:pict>
      </w:r>
      <w:r w:rsidR="001D4961">
        <w:rPr>
          <w:rFonts w:hint="eastAsia"/>
          <w:b/>
          <w:color w:val="E06A09"/>
          <w:sz w:val="32"/>
          <w:szCs w:val="32"/>
        </w:rPr>
        <w:t>▍部分师资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吉姆·罗杰斯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国际金融大师，和索罗斯、巴菲特齐名的三大投资巨头之一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黄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/>
          <w:bCs/>
          <w:kern w:val="0"/>
          <w:szCs w:val="21"/>
        </w:rPr>
        <w:t>嵩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北京大学投资银行学会会长，著名金融实战专家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袁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/>
          <w:bCs/>
          <w:kern w:val="0"/>
          <w:szCs w:val="21"/>
        </w:rPr>
        <w:t>征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北京大学信息学院高层培训中心投融资专家委员会主任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曹乃承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北京大学信息学院高层培训中心电商专家委员会主任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骆永华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北京大学信息学院高层培训中心电商专家委员会研究员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唐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/>
          <w:bCs/>
          <w:kern w:val="0"/>
          <w:szCs w:val="21"/>
        </w:rPr>
        <w:t>彬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易宝支付</w:t>
      </w:r>
      <w:r>
        <w:rPr>
          <w:rFonts w:ascii="宋体" w:hAnsi="宋体" w:cs="宋体" w:hint="eastAsia"/>
          <w:kern w:val="0"/>
          <w:szCs w:val="21"/>
        </w:rPr>
        <w:t>CEO</w:t>
      </w:r>
      <w:r>
        <w:rPr>
          <w:rFonts w:ascii="宋体" w:hAnsi="宋体" w:cs="宋体" w:hint="eastAsia"/>
          <w:kern w:val="0"/>
          <w:szCs w:val="21"/>
        </w:rPr>
        <w:t>及联合创始人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b/>
          <w:kern w:val="0"/>
        </w:rPr>
        <w:t>黄超达</w: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宋体" w:hAnsi="宋体"/>
          <w:kern w:val="0"/>
        </w:rPr>
        <w:t>天使街董事长兼</w:t>
      </w:r>
      <w:r>
        <w:rPr>
          <w:rFonts w:ascii="宋体" w:hAnsi="宋体"/>
          <w:kern w:val="0"/>
        </w:rPr>
        <w:t>CEO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邓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/>
          <w:bCs/>
          <w:kern w:val="0"/>
          <w:szCs w:val="21"/>
        </w:rPr>
        <w:t>锋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北极光创投创始人，董事总经理</w:t>
      </w:r>
    </w:p>
    <w:p w:rsidR="00257979" w:rsidRDefault="001D4961" w:rsidP="00064BCE">
      <w:pPr>
        <w:ind w:firstLineChars="67" w:firstLine="141"/>
        <w:rPr>
          <w:rFonts w:ascii="宋体" w:hAnsi="宋体"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戴赛鹰</w:t>
      </w:r>
      <w:r>
        <w:rPr>
          <w:rFonts w:ascii="宋体" w:hAnsi="宋体" w:hint="eastAsia"/>
          <w:b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>三个爸爸联合创始人兼</w:t>
      </w:r>
      <w:r>
        <w:rPr>
          <w:rFonts w:ascii="宋体" w:hAnsi="宋体"/>
          <w:kern w:val="0"/>
          <w:szCs w:val="21"/>
        </w:rPr>
        <w:t>CEO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/>
          <w:kern w:val="0"/>
        </w:rPr>
      </w:pPr>
      <w:r>
        <w:rPr>
          <w:rFonts w:ascii="宋体" w:hAnsi="宋体"/>
          <w:b/>
          <w:kern w:val="0"/>
        </w:rPr>
        <w:t>滕</w:t>
      </w:r>
      <w:r>
        <w:rPr>
          <w:rFonts w:ascii="宋体" w:hAnsi="宋体" w:hint="eastAsia"/>
          <w:b/>
          <w:kern w:val="0"/>
        </w:rPr>
        <w:t xml:space="preserve">  </w:t>
      </w:r>
      <w:r>
        <w:rPr>
          <w:rFonts w:ascii="宋体" w:hAnsi="宋体"/>
          <w:b/>
          <w:kern w:val="0"/>
        </w:rPr>
        <w:t>放</w:t>
      </w:r>
      <w:r>
        <w:rPr>
          <w:rFonts w:ascii="宋体" w:hAnsi="宋体"/>
          <w:kern w:val="0"/>
        </w:rPr>
        <w:t xml:space="preserve">  </w:t>
      </w:r>
      <w:r>
        <w:rPr>
          <w:rFonts w:ascii="宋体" w:hAnsi="宋体"/>
          <w:kern w:val="0"/>
        </w:rPr>
        <w:t>特许金融分析师，</w:t>
      </w:r>
      <w:r>
        <w:rPr>
          <w:rFonts w:ascii="宋体" w:hAnsi="宋体"/>
          <w:kern w:val="0"/>
        </w:rPr>
        <w:t>INNOTREE</w:t>
      </w:r>
      <w:r>
        <w:rPr>
          <w:rFonts w:ascii="宋体" w:hAnsi="宋体"/>
          <w:kern w:val="0"/>
        </w:rPr>
        <w:t>联合创始人</w:t>
      </w:r>
    </w:p>
    <w:p w:rsidR="00257979" w:rsidRDefault="001D4961">
      <w:pPr>
        <w:widowControl/>
        <w:spacing w:line="300" w:lineRule="auto"/>
        <w:ind w:firstLine="141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黄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/>
          <w:bCs/>
          <w:kern w:val="0"/>
          <w:szCs w:val="21"/>
        </w:rPr>
        <w:t>震</w:t>
      </w: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>中央财经大学法学院教授、金融法研究所所长，《互联网金融》总编辑</w:t>
      </w:r>
    </w:p>
    <w:p w:rsidR="00257979" w:rsidRDefault="001D4961">
      <w:pPr>
        <w:widowControl/>
        <w:spacing w:line="300" w:lineRule="auto"/>
        <w:ind w:firstLine="142"/>
        <w:rPr>
          <w:rFonts w:ascii="宋体" w:hAnsi="宋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王承远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</w:rPr>
        <w:t>中国工商银行资产托管部副总经理</w:t>
      </w:r>
    </w:p>
    <w:p w:rsidR="00257979" w:rsidRDefault="001D4961">
      <w:pPr>
        <w:widowControl/>
        <w:spacing w:line="300" w:lineRule="auto"/>
        <w:ind w:firstLine="142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程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/>
          <w:bCs/>
          <w:kern w:val="0"/>
          <w:szCs w:val="21"/>
        </w:rPr>
        <w:t>华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cs="宋体" w:hint="eastAsia"/>
          <w:bCs/>
          <w:kern w:val="0"/>
          <w:szCs w:val="21"/>
        </w:rPr>
        <w:t>中国人民大学经济学院副教授，网络产业经济学研究专家</w:t>
      </w:r>
    </w:p>
    <w:p w:rsidR="00257979" w:rsidRDefault="001D4961" w:rsidP="00064BCE">
      <w:pPr>
        <w:widowControl/>
        <w:spacing w:line="300" w:lineRule="auto"/>
        <w:ind w:leftChars="67" w:left="963" w:hangingChars="390" w:hanging="822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罗明雄</w:t>
      </w:r>
      <w:r>
        <w:rPr>
          <w:rFonts w:ascii="宋体" w:hAnsi="宋体" w:cs="宋体" w:hint="eastAsia"/>
          <w:b/>
          <w:bCs/>
          <w:kern w:val="0"/>
          <w:szCs w:val="21"/>
        </w:rPr>
        <w:t xml:space="preserve">  </w:t>
      </w:r>
      <w:r>
        <w:rPr>
          <w:rFonts w:ascii="宋体" w:hAnsi="宋体" w:hint="eastAsia"/>
          <w:szCs w:val="21"/>
        </w:rPr>
        <w:t>2013</w:t>
      </w:r>
      <w:r>
        <w:rPr>
          <w:rFonts w:ascii="宋体" w:hAnsi="宋体" w:hint="eastAsia"/>
          <w:szCs w:val="21"/>
        </w:rPr>
        <w:t>中国互联网金融十大领军人物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中关村创业投资与股权投资基金协会副秘书长，国内首部深度剖析互联网金融的著作《互联网金融》作者</w:t>
      </w:r>
    </w:p>
    <w:p w:rsidR="00257979" w:rsidRDefault="00257979">
      <w:pPr>
        <w:adjustRightInd w:val="0"/>
        <w:snapToGrid w:val="0"/>
        <w:spacing w:line="360" w:lineRule="auto"/>
        <w:rPr>
          <w:b/>
          <w:color w:val="E06A09"/>
          <w:sz w:val="32"/>
          <w:szCs w:val="32"/>
        </w:rPr>
      </w:pPr>
    </w:p>
    <w:p w:rsidR="00257979" w:rsidRDefault="00257979">
      <w:pPr>
        <w:adjustRightInd w:val="0"/>
        <w:snapToGrid w:val="0"/>
        <w:spacing w:line="360" w:lineRule="auto"/>
        <w:rPr>
          <w:b/>
          <w:color w:val="E06A09"/>
          <w:sz w:val="32"/>
          <w:szCs w:val="32"/>
        </w:rPr>
      </w:pPr>
      <w:r w:rsidRPr="00257979">
        <w:rPr>
          <w:rFonts w:ascii="宋体" w:hAnsi="宋体"/>
          <w:color w:val="E06A09"/>
          <w:sz w:val="32"/>
          <w:szCs w:val="32"/>
        </w:rPr>
        <w:pict>
          <v:rect id="Rectangle 16" o:spid="_x0000_s1044" style="position:absolute;left:0;text-align:left;margin-left:115.9pt;margin-top:.35pt;width:351.8pt;height:15.75pt;z-index:251664384" o:preferrelative="t" fillcolor="#e06a09" stroked="f"/>
        </w:pict>
      </w:r>
      <w:r w:rsidR="001D4961">
        <w:rPr>
          <w:rFonts w:hint="eastAsia"/>
          <w:b/>
          <w:color w:val="E06A09"/>
          <w:sz w:val="32"/>
          <w:szCs w:val="32"/>
        </w:rPr>
        <w:t>▍课程时间</w:t>
      </w:r>
    </w:p>
    <w:p w:rsidR="00257979" w:rsidRDefault="001D4961">
      <w:pPr>
        <w:pStyle w:val="20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ahoma" w:hAnsi="Tahoma" w:cs="Tahoma"/>
          <w:color w:val="343434"/>
          <w:kern w:val="0"/>
          <w:sz w:val="28"/>
          <w:szCs w:val="28"/>
        </w:rPr>
      </w:pPr>
      <w:r>
        <w:rPr>
          <w:rFonts w:ascii="Tahoma" w:hAnsi="Tahoma" w:cs="Tahoma"/>
          <w:color w:val="343434"/>
          <w:kern w:val="0"/>
          <w:sz w:val="28"/>
          <w:szCs w:val="28"/>
        </w:rPr>
        <w:t>每个月上课</w:t>
      </w:r>
      <w:r>
        <w:rPr>
          <w:rFonts w:ascii="Tahoma" w:hAnsi="Tahoma" w:cs="Tahoma"/>
          <w:color w:val="343434"/>
          <w:kern w:val="0"/>
          <w:sz w:val="28"/>
          <w:szCs w:val="28"/>
        </w:rPr>
        <w:t>2</w:t>
      </w:r>
      <w:r>
        <w:rPr>
          <w:rFonts w:ascii="Tahoma" w:hAnsi="Tahoma" w:cs="Tahoma"/>
          <w:color w:val="343434"/>
          <w:kern w:val="0"/>
          <w:sz w:val="28"/>
          <w:szCs w:val="28"/>
        </w:rPr>
        <w:t>天，上八次课，共</w:t>
      </w:r>
      <w:r>
        <w:rPr>
          <w:rFonts w:ascii="Tahoma" w:hAnsi="Tahoma" w:cs="Tahoma"/>
          <w:color w:val="343434"/>
          <w:kern w:val="0"/>
          <w:sz w:val="28"/>
          <w:szCs w:val="28"/>
        </w:rPr>
        <w:t>16</w:t>
      </w:r>
      <w:r>
        <w:rPr>
          <w:rFonts w:ascii="Tahoma" w:hAnsi="Tahoma" w:cs="Tahoma"/>
          <w:color w:val="343434"/>
          <w:kern w:val="0"/>
          <w:sz w:val="28"/>
          <w:szCs w:val="28"/>
        </w:rPr>
        <w:t>天。</w:t>
      </w:r>
    </w:p>
    <w:p w:rsidR="00257979" w:rsidRDefault="00257979">
      <w:pPr>
        <w:pStyle w:val="20"/>
        <w:adjustRightInd w:val="0"/>
        <w:snapToGrid w:val="0"/>
        <w:spacing w:line="360" w:lineRule="auto"/>
        <w:ind w:left="420" w:firstLineChars="0" w:firstLine="0"/>
        <w:rPr>
          <w:rFonts w:ascii="宋体" w:hAnsi="宋体"/>
          <w:sz w:val="28"/>
          <w:szCs w:val="28"/>
        </w:rPr>
      </w:pPr>
    </w:p>
    <w:p w:rsidR="00257979" w:rsidRDefault="00257979">
      <w:pPr>
        <w:adjustRightInd w:val="0"/>
        <w:snapToGrid w:val="0"/>
        <w:spacing w:line="360" w:lineRule="auto"/>
        <w:rPr>
          <w:b/>
          <w:color w:val="E06A09"/>
          <w:sz w:val="32"/>
          <w:szCs w:val="32"/>
        </w:rPr>
      </w:pPr>
      <w:r>
        <w:rPr>
          <w:b/>
          <w:color w:val="E06A09"/>
          <w:sz w:val="32"/>
          <w:szCs w:val="32"/>
        </w:rPr>
        <w:pict>
          <v:rect id="Rectangle 17" o:spid="_x0000_s1045" style="position:absolute;left:0;text-align:left;margin-left:116.7pt;margin-top:4.85pt;width:350.9pt;height:15.75pt;z-index:251665408" o:preferrelative="t" fillcolor="#e06a09" stroked="f"/>
        </w:pict>
      </w:r>
      <w:r w:rsidR="001D4961">
        <w:rPr>
          <w:rFonts w:hint="eastAsia"/>
          <w:b/>
          <w:color w:val="E06A09"/>
          <w:sz w:val="32"/>
          <w:szCs w:val="32"/>
        </w:rPr>
        <w:t>▍课程费用</w:t>
      </w:r>
    </w:p>
    <w:p w:rsidR="00257979" w:rsidRDefault="001D4961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◆</w:t>
      </w:r>
      <w:r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 xml:space="preserve"> </w:t>
      </w:r>
      <w:r>
        <w:rPr>
          <w:rFonts w:ascii="宋体" w:hAnsi="宋体" w:hint="eastAsia"/>
          <w:sz w:val="28"/>
          <w:szCs w:val="28"/>
        </w:rPr>
        <w:t>58000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 w:hint="eastAsia"/>
          <w:sz w:val="28"/>
          <w:szCs w:val="28"/>
        </w:rPr>
        <w:t>/</w:t>
      </w:r>
      <w:r>
        <w:rPr>
          <w:rFonts w:ascii="宋体" w:hAnsi="宋体" w:hint="eastAsia"/>
          <w:sz w:val="28"/>
          <w:szCs w:val="28"/>
        </w:rPr>
        <w:t>人（学习期间的交通费、食宿费自理）</w:t>
      </w:r>
    </w:p>
    <w:p w:rsidR="00257979" w:rsidRDefault="00257979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257979" w:rsidRDefault="00257979">
      <w:pPr>
        <w:adjustRightInd w:val="0"/>
        <w:snapToGrid w:val="0"/>
        <w:spacing w:line="360" w:lineRule="auto"/>
        <w:rPr>
          <w:b/>
          <w:color w:val="E06A09"/>
          <w:sz w:val="32"/>
          <w:szCs w:val="32"/>
        </w:rPr>
      </w:pPr>
      <w:r w:rsidRPr="00257979">
        <w:rPr>
          <w:rFonts w:ascii="宋体" w:hAnsi="宋体"/>
          <w:color w:val="E06A09"/>
          <w:sz w:val="32"/>
          <w:szCs w:val="32"/>
        </w:rPr>
        <w:pict>
          <v:rect id="Rectangle 19" o:spid="_x0000_s1046" style="position:absolute;left:0;text-align:left;margin-left:114.8pt;margin-top:4.8pt;width:350.95pt;height:15.85pt;z-index:251666432" o:preferrelative="t" fillcolor="#e06a09" stroked="f"/>
        </w:pict>
      </w:r>
      <w:r w:rsidR="001D4961">
        <w:rPr>
          <w:rFonts w:hint="eastAsia"/>
          <w:b/>
          <w:color w:val="E06A09"/>
          <w:sz w:val="32"/>
          <w:szCs w:val="32"/>
        </w:rPr>
        <w:t>▍招生办公室</w:t>
      </w:r>
    </w:p>
    <w:p w:rsidR="00064BCE" w:rsidRDefault="00064BCE">
      <w:pPr>
        <w:spacing w:line="300" w:lineRule="auto"/>
        <w:jc w:val="center"/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</w:pPr>
      <w:r w:rsidRPr="00064BCE"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 xml:space="preserve">电话：010-62998776   13910255857马老师 </w:t>
      </w:r>
    </w:p>
    <w:p w:rsidR="00064BCE" w:rsidRDefault="00064BCE">
      <w:pPr>
        <w:spacing w:line="300" w:lineRule="auto"/>
        <w:jc w:val="center"/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</w:pPr>
      <w:r w:rsidRPr="00064BCE"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 xml:space="preserve">传真：010-62996527 </w:t>
      </w:r>
    </w:p>
    <w:p w:rsidR="00064BCE" w:rsidRDefault="00064BCE">
      <w:pPr>
        <w:spacing w:line="300" w:lineRule="auto"/>
        <w:jc w:val="center"/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</w:pPr>
      <w:r w:rsidRPr="00064BCE">
        <w:rPr>
          <w:rFonts w:ascii="宋体" w:hAnsi="宋体" w:cs="宋体" w:hint="eastAsia"/>
          <w:color w:val="E06A09"/>
          <w:kern w:val="0"/>
          <w:sz w:val="28"/>
          <w:szCs w:val="28"/>
          <w:lang w:val="zh-CN"/>
        </w:rPr>
        <w:t>邮箱：171272602@qq.com</w:t>
      </w:r>
    </w:p>
    <w:p w:rsidR="00257979" w:rsidRDefault="001D4961">
      <w:pPr>
        <w:spacing w:line="300" w:lineRule="auto"/>
        <w:jc w:val="center"/>
        <w:rPr>
          <w:rFonts w:ascii="Tahoma" w:hAnsi="Tahoma" w:cs="Tahoma"/>
          <w:color w:val="E06A09"/>
          <w:kern w:val="0"/>
          <w:sz w:val="44"/>
          <w:szCs w:val="44"/>
        </w:rPr>
      </w:pPr>
      <w:r>
        <w:rPr>
          <w:rFonts w:ascii="Tahoma" w:hAnsi="Tahoma" w:cs="Tahoma"/>
          <w:color w:val="E06A09"/>
          <w:kern w:val="0"/>
          <w:sz w:val="44"/>
          <w:szCs w:val="44"/>
        </w:rPr>
        <w:lastRenderedPageBreak/>
        <w:t>北京大学互联网</w:t>
      </w:r>
      <w:r>
        <w:rPr>
          <w:rFonts w:ascii="Tahoma" w:hAnsi="Tahoma" w:cs="Tahoma"/>
          <w:color w:val="E06A09"/>
          <w:kern w:val="0"/>
          <w:sz w:val="44"/>
          <w:szCs w:val="44"/>
        </w:rPr>
        <w:t>+</w:t>
      </w:r>
      <w:r>
        <w:rPr>
          <w:rFonts w:ascii="Tahoma" w:hAnsi="Tahoma" w:cs="Tahoma"/>
          <w:color w:val="E06A09"/>
          <w:kern w:val="0"/>
          <w:sz w:val="44"/>
          <w:szCs w:val="44"/>
        </w:rPr>
        <w:t>与股权投资实战班</w:t>
      </w:r>
    </w:p>
    <w:p w:rsidR="00257979" w:rsidRDefault="001D4961">
      <w:pPr>
        <w:spacing w:line="300" w:lineRule="auto"/>
        <w:jc w:val="center"/>
        <w:rPr>
          <w:rFonts w:ascii="宋体" w:hAnsi="宋体"/>
          <w:b/>
          <w:color w:val="E06A09"/>
          <w:spacing w:val="44"/>
          <w:sz w:val="44"/>
          <w:szCs w:val="44"/>
        </w:rPr>
      </w:pPr>
      <w:r>
        <w:rPr>
          <w:rFonts w:hint="eastAsia"/>
          <w:b/>
          <w:color w:val="E06A09"/>
          <w:sz w:val="44"/>
          <w:szCs w:val="44"/>
        </w:rPr>
        <w:t>报名申请</w:t>
      </w:r>
      <w:r>
        <w:rPr>
          <w:rFonts w:ascii="宋体" w:hAnsi="宋体" w:hint="eastAsia"/>
          <w:b/>
          <w:color w:val="E06A09"/>
          <w:spacing w:val="44"/>
          <w:sz w:val="44"/>
          <w:szCs w:val="44"/>
        </w:rPr>
        <w:t>表</w:t>
      </w:r>
    </w:p>
    <w:tbl>
      <w:tblPr>
        <w:tblW w:w="9066" w:type="dxa"/>
        <w:jc w:val="center"/>
        <w:tblLayout w:type="fixed"/>
        <w:tblLook w:val="04A0"/>
      </w:tblPr>
      <w:tblGrid>
        <w:gridCol w:w="1790"/>
        <w:gridCol w:w="376"/>
        <w:gridCol w:w="377"/>
        <w:gridCol w:w="377"/>
        <w:gridCol w:w="30"/>
        <w:gridCol w:w="346"/>
        <w:gridCol w:w="393"/>
        <w:gridCol w:w="76"/>
        <w:gridCol w:w="302"/>
        <w:gridCol w:w="28"/>
        <w:gridCol w:w="336"/>
        <w:gridCol w:w="15"/>
        <w:gridCol w:w="407"/>
        <w:gridCol w:w="400"/>
        <w:gridCol w:w="150"/>
        <w:gridCol w:w="242"/>
        <w:gridCol w:w="261"/>
        <w:gridCol w:w="116"/>
        <w:gridCol w:w="103"/>
        <w:gridCol w:w="274"/>
        <w:gridCol w:w="303"/>
        <w:gridCol w:w="117"/>
        <w:gridCol w:w="461"/>
        <w:gridCol w:w="461"/>
        <w:gridCol w:w="461"/>
        <w:gridCol w:w="461"/>
        <w:gridCol w:w="403"/>
      </w:tblGrid>
      <w:tr w:rsidR="00257979">
        <w:trPr>
          <w:trHeight w:val="568"/>
          <w:jc w:val="center"/>
        </w:trPr>
        <w:tc>
          <w:tcPr>
            <w:tcW w:w="1790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975" w:type="dxa"/>
            <w:gridSpan w:val="7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66" w:type="dxa"/>
            <w:gridSpan w:val="3"/>
            <w:tcBorders>
              <w:top w:val="double" w:sz="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22" w:type="dxa"/>
            <w:gridSpan w:val="3"/>
            <w:tcBorders>
              <w:top w:val="double" w:sz="2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double" w:sz="2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374" w:type="dxa"/>
            <w:gridSpan w:val="6"/>
            <w:tcBorders>
              <w:top w:val="double" w:sz="2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786" w:type="dxa"/>
            <w:gridSpan w:val="4"/>
            <w:vMerge w:val="restart"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贴照片</w:t>
            </w:r>
          </w:p>
        </w:tc>
      </w:tr>
      <w:tr w:rsidR="00257979">
        <w:trPr>
          <w:trHeight w:val="503"/>
          <w:jc w:val="center"/>
        </w:trPr>
        <w:tc>
          <w:tcPr>
            <w:tcW w:w="179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346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职位</w:t>
            </w:r>
          </w:p>
        </w:tc>
        <w:tc>
          <w:tcPr>
            <w:tcW w:w="1374" w:type="dxa"/>
            <w:gridSpan w:val="6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786" w:type="dxa"/>
            <w:gridSpan w:val="4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</w:tcPr>
          <w:p w:rsidR="00257979" w:rsidRDefault="00257979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:rsidR="00257979">
        <w:trPr>
          <w:trHeight w:val="568"/>
          <w:jc w:val="center"/>
        </w:trPr>
        <w:tc>
          <w:tcPr>
            <w:tcW w:w="179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单位地址</w:t>
            </w:r>
          </w:p>
        </w:tc>
        <w:tc>
          <w:tcPr>
            <w:tcW w:w="3463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65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137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786" w:type="dxa"/>
            <w:gridSpan w:val="4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</w:tcPr>
          <w:p w:rsidR="00257979" w:rsidRDefault="00257979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:rsidR="00257979">
        <w:trPr>
          <w:trHeight w:val="485"/>
          <w:jc w:val="center"/>
        </w:trPr>
        <w:tc>
          <w:tcPr>
            <w:tcW w:w="1790" w:type="dxa"/>
            <w:tcBorders>
              <w:top w:val="single" w:sz="6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固定电话</w:t>
            </w:r>
          </w:p>
        </w:tc>
        <w:tc>
          <w:tcPr>
            <w:tcW w:w="230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27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786" w:type="dxa"/>
            <w:gridSpan w:val="4"/>
            <w:vMerge/>
            <w:tcBorders>
              <w:top w:val="double" w:sz="2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</w:tcPr>
          <w:p w:rsidR="00257979" w:rsidRDefault="00257979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:rsidR="00257979">
        <w:trPr>
          <w:trHeight w:val="478"/>
          <w:jc w:val="center"/>
        </w:trPr>
        <w:tc>
          <w:tcPr>
            <w:tcW w:w="179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</w:t>
            </w:r>
          </w:p>
        </w:tc>
        <w:tc>
          <w:tcPr>
            <w:tcW w:w="2305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cs="宋体"/>
                <w:b/>
                <w:bCs/>
                <w:kern w:val="0"/>
                <w:szCs w:val="21"/>
              </w:rPr>
              <w:t>E-mail</w:t>
            </w:r>
          </w:p>
        </w:tc>
        <w:tc>
          <w:tcPr>
            <w:tcW w:w="3813" w:type="dxa"/>
            <w:gridSpan w:val="13"/>
            <w:tcBorders>
              <w:top w:val="single" w:sz="6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:rsidR="00257979">
        <w:trPr>
          <w:trHeight w:val="490"/>
          <w:jc w:val="center"/>
        </w:trPr>
        <w:tc>
          <w:tcPr>
            <w:tcW w:w="179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</w:t>
            </w:r>
            <w:r>
              <w:rPr>
                <w:rFonts w:cs="宋体"/>
                <w:b/>
                <w:bCs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份</w:t>
            </w:r>
            <w:r>
              <w:rPr>
                <w:rFonts w:cs="宋体"/>
                <w:b/>
                <w:bCs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证</w:t>
            </w:r>
          </w:p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号码</w:t>
            </w: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7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7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:rsidR="00257979">
        <w:trPr>
          <w:trHeight w:val="535"/>
          <w:jc w:val="center"/>
        </w:trPr>
        <w:tc>
          <w:tcPr>
            <w:tcW w:w="1790" w:type="dxa"/>
            <w:vMerge w:val="restart"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教育背景</w:t>
            </w:r>
          </w:p>
        </w:tc>
        <w:tc>
          <w:tcPr>
            <w:tcW w:w="11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245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9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学历与学位</w:t>
            </w:r>
          </w:p>
        </w:tc>
        <w:tc>
          <w:tcPr>
            <w:tcW w:w="23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:rsidR="00257979">
        <w:trPr>
          <w:trHeight w:val="535"/>
          <w:jc w:val="center"/>
        </w:trPr>
        <w:tc>
          <w:tcPr>
            <w:tcW w:w="1790" w:type="dxa"/>
            <w:vMerge/>
            <w:tcBorders>
              <w:top w:val="nil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1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毕业时间</w:t>
            </w:r>
          </w:p>
        </w:tc>
        <w:tc>
          <w:tcPr>
            <w:tcW w:w="245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  <w:tc>
          <w:tcPr>
            <w:tcW w:w="129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23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</w:tcPr>
          <w:p w:rsidR="00257979" w:rsidRDefault="00257979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:rsidR="00257979">
        <w:trPr>
          <w:trHeight w:val="1203"/>
          <w:jc w:val="center"/>
        </w:trPr>
        <w:tc>
          <w:tcPr>
            <w:tcW w:w="1790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979" w:rsidRDefault="001D4961">
            <w:pPr>
              <w:widowControl/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工作简历</w:t>
            </w:r>
          </w:p>
        </w:tc>
        <w:tc>
          <w:tcPr>
            <w:tcW w:w="7276" w:type="dxa"/>
            <w:gridSpan w:val="26"/>
            <w:tcBorders>
              <w:top w:val="single" w:sz="6" w:space="0" w:color="000000"/>
              <w:left w:val="nil"/>
              <w:bottom w:val="single" w:sz="6" w:space="0" w:color="000000"/>
              <w:right w:val="double" w:sz="2" w:space="0" w:color="000000"/>
            </w:tcBorders>
            <w:vAlign w:val="center"/>
          </w:tcPr>
          <w:p w:rsidR="00257979" w:rsidRDefault="00257979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</w:p>
        </w:tc>
      </w:tr>
      <w:tr w:rsidR="00257979">
        <w:trPr>
          <w:trHeight w:val="460"/>
          <w:jc w:val="center"/>
        </w:trPr>
        <w:tc>
          <w:tcPr>
            <w:tcW w:w="1790" w:type="dxa"/>
            <w:tcBorders>
              <w:top w:val="single" w:sz="6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979" w:rsidRDefault="001D4961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是否预定房间</w:t>
            </w:r>
          </w:p>
        </w:tc>
        <w:tc>
          <w:tcPr>
            <w:tcW w:w="2305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979" w:rsidRDefault="001D4961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□需要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□不需要</w:t>
            </w:r>
          </w:p>
        </w:tc>
        <w:tc>
          <w:tcPr>
            <w:tcW w:w="2030" w:type="dxa"/>
            <w:gridSpan w:val="9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7979" w:rsidRDefault="001D4961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有关课程申请联系</w:t>
            </w:r>
          </w:p>
        </w:tc>
        <w:tc>
          <w:tcPr>
            <w:tcW w:w="2941" w:type="dxa"/>
            <w:gridSpan w:val="8"/>
            <w:tcBorders>
              <w:top w:val="single" w:sz="6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257979" w:rsidRDefault="001D4961">
            <w:pPr>
              <w:widowControl/>
              <w:ind w:firstLine="103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□本人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□培训负责人</w:t>
            </w:r>
          </w:p>
        </w:tc>
      </w:tr>
      <w:tr w:rsidR="00257979">
        <w:trPr>
          <w:trHeight w:val="504"/>
          <w:jc w:val="center"/>
        </w:trPr>
        <w:tc>
          <w:tcPr>
            <w:tcW w:w="1790" w:type="dxa"/>
            <w:tcBorders>
              <w:top w:val="single" w:sz="6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979" w:rsidRDefault="001D4961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贵公司是否有</w:t>
            </w:r>
          </w:p>
          <w:p w:rsidR="00257979" w:rsidRDefault="001D4961">
            <w:pPr>
              <w:widowControl/>
              <w:ind w:firstLine="103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培训负责人</w:t>
            </w:r>
          </w:p>
        </w:tc>
        <w:tc>
          <w:tcPr>
            <w:tcW w:w="7276" w:type="dxa"/>
            <w:gridSpan w:val="26"/>
            <w:tcBorders>
              <w:top w:val="single" w:sz="6" w:space="0" w:color="000000"/>
              <w:left w:val="nil"/>
              <w:bottom w:val="single" w:sz="4" w:space="0" w:color="000000"/>
              <w:right w:val="double" w:sz="2" w:space="0" w:color="000000"/>
            </w:tcBorders>
            <w:vAlign w:val="center"/>
          </w:tcPr>
          <w:p w:rsidR="00257979" w:rsidRDefault="001D4961">
            <w:pPr>
              <w:widowControl/>
              <w:ind w:firstLine="206"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□否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□是（请注明）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手机：</w:t>
            </w:r>
          </w:p>
        </w:tc>
      </w:tr>
      <w:tr w:rsidR="00257979">
        <w:trPr>
          <w:trHeight w:val="1501"/>
          <w:jc w:val="center"/>
        </w:trPr>
        <w:tc>
          <w:tcPr>
            <w:tcW w:w="9066" w:type="dxa"/>
            <w:gridSpan w:val="2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257979" w:rsidRDefault="001D4961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您的建议与要求：</w:t>
            </w:r>
          </w:p>
          <w:p w:rsidR="00257979" w:rsidRDefault="00257979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  <w:p w:rsidR="00257979" w:rsidRDefault="00257979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</w:p>
          <w:p w:rsidR="00257979" w:rsidRDefault="001D4961">
            <w:pPr>
              <w:widowControl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申请人：</w:t>
            </w:r>
            <w:r>
              <w:rPr>
                <w:rFonts w:cs="宋体"/>
                <w:b/>
                <w:bCs/>
                <w:kern w:val="0"/>
                <w:szCs w:val="21"/>
              </w:rPr>
              <w:t> </w:t>
            </w:r>
          </w:p>
          <w:p w:rsidR="00257979" w:rsidRDefault="001D4961">
            <w:pPr>
              <w:widowControl/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    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  <w:tr w:rsidR="00257979">
        <w:trPr>
          <w:trHeight w:val="2318"/>
          <w:jc w:val="center"/>
        </w:trPr>
        <w:tc>
          <w:tcPr>
            <w:tcW w:w="9066" w:type="dxa"/>
            <w:gridSpan w:val="27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57979" w:rsidRDefault="001D4961">
            <w:pPr>
              <w:widowControl/>
              <w:numPr>
                <w:ilvl w:val="0"/>
                <w:numId w:val="2"/>
              </w:numPr>
              <w:jc w:val="left"/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交费方式：请将学费通过银行汇入北京大学指定账户</w:t>
            </w:r>
          </w:p>
          <w:p w:rsidR="00257979" w:rsidRDefault="001D4961">
            <w:pPr>
              <w:widowControl/>
              <w:ind w:left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户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名：北京大学</w:t>
            </w:r>
          </w:p>
          <w:p w:rsidR="00257979" w:rsidRDefault="001D4961">
            <w:pPr>
              <w:widowControl/>
              <w:ind w:left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账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号：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0200 0045 0908 9131 151</w:t>
            </w:r>
          </w:p>
          <w:p w:rsidR="00257979" w:rsidRDefault="001D4961">
            <w:pPr>
              <w:widowControl/>
              <w:ind w:left="420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pacing w:val="18"/>
                <w:kern w:val="0"/>
                <w:szCs w:val="21"/>
              </w:rPr>
              <w:t>开户行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：工商银行北京海淀西区支行</w:t>
            </w:r>
          </w:p>
          <w:p w:rsidR="00257979" w:rsidRDefault="001D4961">
            <w:pPr>
              <w:widowControl/>
              <w:ind w:firstLine="412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途：信息学院互联网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与股权投资班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XXX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学费</w:t>
            </w:r>
          </w:p>
          <w:p w:rsidR="00257979" w:rsidRDefault="001D4961">
            <w:pPr>
              <w:widowControl/>
              <w:numPr>
                <w:ilvl w:val="0"/>
                <w:numId w:val="3"/>
              </w:numPr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填好此表后请附上身份证复印件一起传真或发电子邮件到教务处。</w:t>
            </w:r>
          </w:p>
          <w:p w:rsidR="00257979" w:rsidRDefault="001D4961">
            <w:pPr>
              <w:widowControl/>
              <w:numPr>
                <w:ilvl w:val="0"/>
                <w:numId w:val="3"/>
              </w:numPr>
              <w:rPr>
                <w:rFonts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此表复印或传真均有效，请务必详细真实填写上述信息。</w:t>
            </w:r>
          </w:p>
        </w:tc>
      </w:tr>
    </w:tbl>
    <w:p w:rsidR="00257979" w:rsidRDefault="00257979">
      <w:pPr>
        <w:spacing w:line="276" w:lineRule="auto"/>
        <w:rPr>
          <w:szCs w:val="21"/>
        </w:rPr>
      </w:pPr>
    </w:p>
    <w:sectPr w:rsidR="00257979" w:rsidSect="00257979">
      <w:headerReference w:type="even" r:id="rId15"/>
      <w:headerReference w:type="default" r:id="rId16"/>
      <w:pgSz w:w="11906" w:h="16838"/>
      <w:pgMar w:top="1985" w:right="1106" w:bottom="1440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61" w:rsidRDefault="001D4961" w:rsidP="00257979">
      <w:r>
        <w:separator/>
      </w:r>
    </w:p>
  </w:endnote>
  <w:endnote w:type="continuationSeparator" w:id="0">
    <w:p w:rsidR="001D4961" w:rsidRDefault="001D4961" w:rsidP="00257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宋体"/>
    <w:charset w:val="86"/>
    <w:family w:val="auto"/>
    <w:pitch w:val="default"/>
    <w:sig w:usb0="8000002F" w:usb1="080E004A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61" w:rsidRDefault="001D4961" w:rsidP="00257979">
      <w:r>
        <w:separator/>
      </w:r>
    </w:p>
  </w:footnote>
  <w:footnote w:type="continuationSeparator" w:id="0">
    <w:p w:rsidR="001D4961" w:rsidRDefault="001D4961" w:rsidP="00257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79" w:rsidRDefault="0025797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style="width:414pt;height:132.8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79" w:rsidRDefault="00257979">
    <w:pPr>
      <w:pStyle w:val="a5"/>
      <w:pBdr>
        <w:bottom w:val="none" w:sz="0" w:space="0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left:0;text-align:left;margin-left:324pt;margin-top:2.1pt;width:2in;height:41pt;z-index:251658240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F9F"/>
    <w:multiLevelType w:val="multilevel"/>
    <w:tmpl w:val="1B763F9F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53FD5653"/>
    <w:multiLevelType w:val="multilevel"/>
    <w:tmpl w:val="53FD5653"/>
    <w:lvl w:ilvl="0">
      <w:start w:val="4"/>
      <w:numFmt w:val="bullet"/>
      <w:lvlText w:val="◆"/>
      <w:lvlJc w:val="left"/>
      <w:pPr>
        <w:ind w:left="420" w:hanging="420"/>
      </w:pPr>
      <w:rPr>
        <w:rFonts w:ascii="宋体" w:eastAsia="宋体" w:hAnsi="宋体" w:cs="宋体" w:hint="eastAsia"/>
        <w:color w:val="E06A09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FE22C24"/>
    <w:multiLevelType w:val="multilevel"/>
    <w:tmpl w:val="5FE22C24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163E6"/>
    <w:rsid w:val="00050DF8"/>
    <w:rsid w:val="00060DBA"/>
    <w:rsid w:val="00064BCE"/>
    <w:rsid w:val="00095E54"/>
    <w:rsid w:val="000D4FCE"/>
    <w:rsid w:val="000E019A"/>
    <w:rsid w:val="001303E4"/>
    <w:rsid w:val="00172A27"/>
    <w:rsid w:val="00174A79"/>
    <w:rsid w:val="001842DB"/>
    <w:rsid w:val="001D4961"/>
    <w:rsid w:val="002031DB"/>
    <w:rsid w:val="00206962"/>
    <w:rsid w:val="00215BF5"/>
    <w:rsid w:val="0022465C"/>
    <w:rsid w:val="002553FE"/>
    <w:rsid w:val="00257979"/>
    <w:rsid w:val="002B0ED3"/>
    <w:rsid w:val="003222E8"/>
    <w:rsid w:val="003A12A1"/>
    <w:rsid w:val="00415D7E"/>
    <w:rsid w:val="00454511"/>
    <w:rsid w:val="004D244F"/>
    <w:rsid w:val="004D3882"/>
    <w:rsid w:val="004F628D"/>
    <w:rsid w:val="00517C4F"/>
    <w:rsid w:val="00535B04"/>
    <w:rsid w:val="00593AD7"/>
    <w:rsid w:val="005E75B4"/>
    <w:rsid w:val="005F1D70"/>
    <w:rsid w:val="00602E8F"/>
    <w:rsid w:val="00625502"/>
    <w:rsid w:val="00635F63"/>
    <w:rsid w:val="00675C8A"/>
    <w:rsid w:val="006A2042"/>
    <w:rsid w:val="006D6B2C"/>
    <w:rsid w:val="006F0671"/>
    <w:rsid w:val="007057E4"/>
    <w:rsid w:val="00747581"/>
    <w:rsid w:val="00754DAE"/>
    <w:rsid w:val="007E0149"/>
    <w:rsid w:val="00803620"/>
    <w:rsid w:val="0085303C"/>
    <w:rsid w:val="00873B54"/>
    <w:rsid w:val="00880EF0"/>
    <w:rsid w:val="00905F23"/>
    <w:rsid w:val="00924852"/>
    <w:rsid w:val="009649E2"/>
    <w:rsid w:val="00986450"/>
    <w:rsid w:val="009A31EB"/>
    <w:rsid w:val="00A756C3"/>
    <w:rsid w:val="00AD6889"/>
    <w:rsid w:val="00B1096E"/>
    <w:rsid w:val="00B549E8"/>
    <w:rsid w:val="00B956A5"/>
    <w:rsid w:val="00BB1408"/>
    <w:rsid w:val="00BE31F8"/>
    <w:rsid w:val="00C01885"/>
    <w:rsid w:val="00C6484C"/>
    <w:rsid w:val="00D373BB"/>
    <w:rsid w:val="00D66891"/>
    <w:rsid w:val="00D6733A"/>
    <w:rsid w:val="00DC5CA9"/>
    <w:rsid w:val="00E06974"/>
    <w:rsid w:val="00E62040"/>
    <w:rsid w:val="00E85D13"/>
    <w:rsid w:val="00EF504D"/>
    <w:rsid w:val="00F025E0"/>
    <w:rsid w:val="00F0748C"/>
    <w:rsid w:val="075279D1"/>
    <w:rsid w:val="0B0E7A6F"/>
    <w:rsid w:val="0B4A0F8B"/>
    <w:rsid w:val="1224516C"/>
    <w:rsid w:val="157A3E6B"/>
    <w:rsid w:val="1BEB6E22"/>
    <w:rsid w:val="241D7415"/>
    <w:rsid w:val="2D485424"/>
    <w:rsid w:val="328247E2"/>
    <w:rsid w:val="35CF176C"/>
    <w:rsid w:val="3FF96A3C"/>
    <w:rsid w:val="67A524DF"/>
    <w:rsid w:val="6A7A6784"/>
    <w:rsid w:val="71D2600E"/>
    <w:rsid w:val="761F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Strong" w:locked="1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 w:unhideWhenUsed="1"/>
    <w:lsdException w:name="Colorful List" w:uiPriority="34" w:qFormat="1"/>
    <w:lsdException w:name="Colorful Grid" w:uiPriority="99" w:qFormat="1"/>
    <w:lsdException w:name="Light Shading Accent 1" w:uiPriority="99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9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rsid w:val="00257979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qFormat/>
    <w:locked/>
    <w:rsid w:val="0025797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locked/>
    <w:rsid w:val="00257979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57979"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rsid w:val="00257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57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25797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a7">
    <w:name w:val="Strong"/>
    <w:qFormat/>
    <w:locked/>
    <w:rsid w:val="00257979"/>
    <w:rPr>
      <w:b/>
      <w:bCs/>
    </w:rPr>
  </w:style>
  <w:style w:type="character" w:styleId="a8">
    <w:name w:val="Emphasis"/>
    <w:uiPriority w:val="20"/>
    <w:qFormat/>
    <w:locked/>
    <w:rsid w:val="00257979"/>
    <w:rPr>
      <w:color w:val="CC0000"/>
    </w:rPr>
  </w:style>
  <w:style w:type="paragraph" w:customStyle="1" w:styleId="p0">
    <w:name w:val="p0"/>
    <w:basedOn w:val="a"/>
    <w:rsid w:val="00257979"/>
    <w:pPr>
      <w:widowControl/>
    </w:pPr>
    <w:rPr>
      <w:rFonts w:ascii="Times New Roman" w:hAnsi="Times New Roman"/>
      <w:kern w:val="0"/>
      <w:szCs w:val="21"/>
    </w:rPr>
  </w:style>
  <w:style w:type="paragraph" w:customStyle="1" w:styleId="10">
    <w:name w:val="日期1"/>
    <w:basedOn w:val="a"/>
    <w:next w:val="a"/>
    <w:link w:val="Char2"/>
    <w:rsid w:val="00257979"/>
    <w:pPr>
      <w:ind w:leftChars="2500" w:left="100"/>
    </w:pPr>
  </w:style>
  <w:style w:type="paragraph" w:customStyle="1" w:styleId="11">
    <w:name w:val="列出段落1"/>
    <w:basedOn w:val="a"/>
    <w:uiPriority w:val="34"/>
    <w:qFormat/>
    <w:rsid w:val="00257979"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rsid w:val="00257979"/>
    <w:pPr>
      <w:ind w:firstLineChars="200" w:firstLine="420"/>
    </w:pPr>
  </w:style>
  <w:style w:type="character" w:customStyle="1" w:styleId="Char0">
    <w:name w:val="页脚 Char"/>
    <w:link w:val="a4"/>
    <w:semiHidden/>
    <w:locked/>
    <w:rsid w:val="00257979"/>
    <w:rPr>
      <w:rFonts w:cs="Times New Roman"/>
      <w:sz w:val="18"/>
      <w:szCs w:val="18"/>
    </w:rPr>
  </w:style>
  <w:style w:type="character" w:customStyle="1" w:styleId="3Char">
    <w:name w:val="标题 3 Char"/>
    <w:link w:val="3"/>
    <w:rsid w:val="00257979"/>
    <w:rPr>
      <w:b/>
      <w:sz w:val="32"/>
    </w:rPr>
  </w:style>
  <w:style w:type="character" w:customStyle="1" w:styleId="Char2">
    <w:name w:val="日期 Char"/>
    <w:link w:val="10"/>
    <w:semiHidden/>
    <w:locked/>
    <w:rsid w:val="00257979"/>
    <w:rPr>
      <w:rFonts w:cs="Times New Roman"/>
    </w:rPr>
  </w:style>
  <w:style w:type="character" w:customStyle="1" w:styleId="1Char">
    <w:name w:val="标题 1 Char"/>
    <w:link w:val="1"/>
    <w:rsid w:val="00257979"/>
    <w:rPr>
      <w:b/>
      <w:kern w:val="44"/>
      <w:sz w:val="44"/>
    </w:rPr>
  </w:style>
  <w:style w:type="character" w:customStyle="1" w:styleId="Char1">
    <w:name w:val="页眉 Char"/>
    <w:link w:val="a5"/>
    <w:semiHidden/>
    <w:locked/>
    <w:rsid w:val="00257979"/>
    <w:rPr>
      <w:rFonts w:cs="Times New Roman"/>
      <w:sz w:val="18"/>
      <w:szCs w:val="18"/>
    </w:rPr>
  </w:style>
  <w:style w:type="character" w:customStyle="1" w:styleId="15">
    <w:name w:val="15"/>
    <w:rsid w:val="00257979"/>
    <w:rPr>
      <w:rFonts w:ascii="Times New Roman" w:hAnsi="Times New Roman" w:cs="Times New Roman" w:hint="default"/>
      <w:b/>
      <w:bCs/>
    </w:rPr>
  </w:style>
  <w:style w:type="character" w:customStyle="1" w:styleId="2Char">
    <w:name w:val="标题 2 Char"/>
    <w:link w:val="2"/>
    <w:rsid w:val="00257979"/>
    <w:rPr>
      <w:rFonts w:ascii="Arial" w:eastAsia="黑体" w:hAnsi="Arial"/>
      <w:b/>
      <w:sz w:val="32"/>
    </w:rPr>
  </w:style>
  <w:style w:type="character" w:customStyle="1" w:styleId="Char">
    <w:name w:val="批注框文本 Char"/>
    <w:basedOn w:val="a0"/>
    <w:link w:val="a3"/>
    <w:rsid w:val="00257979"/>
    <w:rPr>
      <w:rFonts w:ascii="Heiti SC Light" w:eastAsia="Heiti SC Light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成就中国卓越董事长的黄埔一期热招中</dc:title>
  <dc:creator>微软中国</dc:creator>
  <cp:lastModifiedBy>Administrator</cp:lastModifiedBy>
  <cp:revision>2</cp:revision>
  <cp:lastPrinted>2014-02-11T08:52:00Z</cp:lastPrinted>
  <dcterms:created xsi:type="dcterms:W3CDTF">2015-09-02T01:25:00Z</dcterms:created>
  <dcterms:modified xsi:type="dcterms:W3CDTF">2016-07-09T01:17:00Z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